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BBE04">
      <w:pPr>
        <w:spacing w:line="360" w:lineRule="auto"/>
        <w:jc w:val="center"/>
        <w:outlineLvl w:val="1"/>
        <w:rPr>
          <w:rFonts w:eastAsia="仿宋"/>
          <w:b/>
          <w:sz w:val="32"/>
          <w:szCs w:val="32"/>
        </w:rPr>
      </w:pPr>
      <w:r>
        <w:rPr>
          <w:rFonts w:eastAsia="仿宋"/>
          <w:b/>
          <w:sz w:val="32"/>
          <w:szCs w:val="32"/>
        </w:rPr>
        <w:t>一、授权委托书</w:t>
      </w:r>
    </w:p>
    <w:p w14:paraId="58259D2F">
      <w:pPr>
        <w:spacing w:line="460" w:lineRule="exact"/>
        <w:ind w:firstLine="600" w:firstLineChars="250"/>
        <w:rPr>
          <w:rFonts w:eastAsia="仿宋"/>
          <w:sz w:val="24"/>
          <w:u w:val="single"/>
        </w:rPr>
      </w:pPr>
    </w:p>
    <w:p w14:paraId="360BE61F">
      <w:pPr>
        <w:tabs>
          <w:tab w:val="center" w:pos="4873"/>
          <w:tab w:val="left" w:pos="7327"/>
        </w:tabs>
        <w:spacing w:line="570" w:lineRule="exact"/>
        <w:ind w:firstLine="560" w:firstLineChars="200"/>
        <w:jc w:val="left"/>
        <w:rPr>
          <w:rFonts w:eastAsia="仿宋"/>
          <w:sz w:val="28"/>
          <w:szCs w:val="28"/>
        </w:rPr>
      </w:pPr>
      <w:r>
        <w:rPr>
          <w:rFonts w:eastAsia="仿宋"/>
          <w:sz w:val="28"/>
          <w:szCs w:val="28"/>
          <w:u w:val="single"/>
        </w:rPr>
        <w:t xml:space="preserve">                      </w:t>
      </w:r>
      <w:r>
        <w:rPr>
          <w:rFonts w:eastAsia="仿宋"/>
          <w:sz w:val="28"/>
          <w:szCs w:val="28"/>
        </w:rPr>
        <w:t xml:space="preserve"> 公司（以下简称“本公司”），系根据中华人民共和国法律设立并存续的公司，其注册地在</w:t>
      </w:r>
      <w:r>
        <w:rPr>
          <w:rFonts w:eastAsia="仿宋"/>
          <w:sz w:val="28"/>
          <w:szCs w:val="28"/>
          <w:u w:val="single"/>
        </w:rPr>
        <w:t xml:space="preserve">           </w:t>
      </w:r>
      <w:r>
        <w:rPr>
          <w:rFonts w:eastAsia="仿宋"/>
          <w:sz w:val="28"/>
          <w:szCs w:val="28"/>
        </w:rPr>
        <w:t>。根据本公司做出的决定，谨郑重授权</w:t>
      </w:r>
      <w:r>
        <w:rPr>
          <w:rFonts w:eastAsia="仿宋"/>
          <w:sz w:val="28"/>
          <w:szCs w:val="28"/>
          <w:u w:val="single"/>
        </w:rPr>
        <w:t xml:space="preserve">         </w:t>
      </w:r>
      <w:r>
        <w:rPr>
          <w:rFonts w:eastAsia="仿宋"/>
          <w:sz w:val="28"/>
          <w:szCs w:val="28"/>
        </w:rPr>
        <w:t>（姓名、职务）为本公司正式合法的授权代理人，该代理人有权代表本公司参加</w:t>
      </w:r>
      <w:r>
        <w:rPr>
          <w:rFonts w:eastAsia="仿宋"/>
          <w:sz w:val="28"/>
          <w:szCs w:val="28"/>
          <w:u w:val="single"/>
        </w:rPr>
        <w:t>（项目名称）</w:t>
      </w:r>
      <w:r>
        <w:rPr>
          <w:rFonts w:eastAsia="仿宋"/>
          <w:sz w:val="28"/>
          <w:szCs w:val="28"/>
        </w:rPr>
        <w:t>的询价活动，代理人在询价及合同执行过程中，代表本公司处理一切与之有关的事务，本公司均予以认可。</w:t>
      </w:r>
    </w:p>
    <w:p w14:paraId="01880922">
      <w:pPr>
        <w:spacing w:line="570" w:lineRule="exact"/>
        <w:ind w:firstLine="560" w:firstLineChars="200"/>
        <w:rPr>
          <w:rFonts w:eastAsia="仿宋"/>
          <w:sz w:val="28"/>
          <w:szCs w:val="28"/>
        </w:rPr>
      </w:pPr>
      <w:r>
        <w:rPr>
          <w:rFonts w:eastAsia="仿宋"/>
          <w:sz w:val="28"/>
          <w:szCs w:val="28"/>
        </w:rPr>
        <w:t>代理人无权转委托。</w:t>
      </w:r>
    </w:p>
    <w:p w14:paraId="5AD316F8">
      <w:pPr>
        <w:spacing w:line="570" w:lineRule="exact"/>
        <w:ind w:firstLine="560" w:firstLineChars="200"/>
        <w:jc w:val="left"/>
        <w:rPr>
          <w:rFonts w:eastAsia="仿宋"/>
          <w:sz w:val="28"/>
          <w:szCs w:val="28"/>
        </w:rPr>
      </w:pPr>
      <w:r>
        <w:rPr>
          <w:rFonts w:eastAsia="仿宋"/>
          <w:sz w:val="28"/>
          <w:szCs w:val="28"/>
        </w:rPr>
        <w:t>本授权书于</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日签字生效，特此声明。</w:t>
      </w:r>
    </w:p>
    <w:p w14:paraId="6F251C15">
      <w:pPr>
        <w:spacing w:line="570" w:lineRule="exact"/>
        <w:ind w:firstLine="560" w:firstLineChars="200"/>
        <w:rPr>
          <w:rFonts w:eastAsia="仿宋"/>
          <w:sz w:val="28"/>
          <w:szCs w:val="28"/>
        </w:rPr>
      </w:pPr>
    </w:p>
    <w:p w14:paraId="7DB33DD2">
      <w:pPr>
        <w:spacing w:line="570" w:lineRule="exact"/>
        <w:ind w:firstLine="560" w:firstLineChars="200"/>
        <w:rPr>
          <w:rFonts w:eastAsia="仿宋"/>
          <w:sz w:val="28"/>
          <w:szCs w:val="28"/>
        </w:rPr>
      </w:pPr>
      <w:r>
        <w:rPr>
          <w:rFonts w:eastAsia="仿宋"/>
          <w:sz w:val="28"/>
          <w:szCs w:val="28"/>
        </w:rPr>
        <w:t xml:space="preserve">响应人名称（盖章）：  </w:t>
      </w:r>
    </w:p>
    <w:p w14:paraId="6057AC94">
      <w:pPr>
        <w:spacing w:line="570" w:lineRule="exact"/>
        <w:ind w:firstLine="560" w:firstLineChars="200"/>
        <w:rPr>
          <w:rFonts w:eastAsia="仿宋"/>
          <w:sz w:val="28"/>
          <w:szCs w:val="28"/>
        </w:rPr>
      </w:pPr>
    </w:p>
    <w:p w14:paraId="1E849D62">
      <w:pPr>
        <w:spacing w:line="570" w:lineRule="exact"/>
        <w:ind w:firstLine="420" w:firstLineChars="150"/>
        <w:rPr>
          <w:rFonts w:eastAsia="仿宋"/>
          <w:sz w:val="28"/>
          <w:szCs w:val="28"/>
        </w:rPr>
      </w:pPr>
      <w:r>
        <w:rPr>
          <w:rFonts w:eastAsia="仿宋"/>
          <w:sz w:val="28"/>
          <w:szCs w:val="28"/>
        </w:rPr>
        <w:t>法定代表人（签字）：</w:t>
      </w:r>
    </w:p>
    <w:p w14:paraId="6096767E">
      <w:pPr>
        <w:spacing w:line="570" w:lineRule="exact"/>
        <w:ind w:firstLine="700" w:firstLineChars="250"/>
        <w:rPr>
          <w:rFonts w:eastAsia="仿宋"/>
          <w:sz w:val="28"/>
          <w:szCs w:val="28"/>
        </w:rPr>
      </w:pPr>
      <w:r>
        <w:rPr>
          <w:rFonts w:eastAsia="仿宋"/>
          <w:sz w:val="28"/>
          <w:szCs w:val="28"/>
        </w:rPr>
        <w:t>身份证号：</w:t>
      </w:r>
    </w:p>
    <w:p w14:paraId="074C9AF7">
      <w:pPr>
        <w:spacing w:line="570" w:lineRule="exact"/>
        <w:ind w:firstLine="420" w:firstLineChars="150"/>
        <w:rPr>
          <w:rFonts w:eastAsia="仿宋"/>
          <w:sz w:val="28"/>
          <w:szCs w:val="28"/>
        </w:rPr>
      </w:pPr>
    </w:p>
    <w:p w14:paraId="20E1AB62">
      <w:pPr>
        <w:spacing w:line="570" w:lineRule="exact"/>
        <w:ind w:firstLine="420" w:firstLineChars="150"/>
        <w:rPr>
          <w:rFonts w:eastAsia="仿宋"/>
          <w:sz w:val="28"/>
          <w:szCs w:val="28"/>
        </w:rPr>
      </w:pPr>
      <w:r>
        <w:rPr>
          <w:rFonts w:eastAsia="仿宋"/>
          <w:sz w:val="28"/>
          <w:szCs w:val="28"/>
        </w:rPr>
        <w:t>代理人（签字）：</w:t>
      </w:r>
    </w:p>
    <w:p w14:paraId="0C78842E">
      <w:pPr>
        <w:spacing w:line="570" w:lineRule="exact"/>
        <w:ind w:firstLine="700" w:firstLineChars="250"/>
        <w:rPr>
          <w:rFonts w:eastAsia="仿宋"/>
          <w:sz w:val="28"/>
          <w:szCs w:val="28"/>
        </w:rPr>
      </w:pPr>
      <w:r>
        <w:rPr>
          <w:rFonts w:eastAsia="仿宋"/>
          <w:sz w:val="28"/>
          <w:szCs w:val="28"/>
        </w:rPr>
        <w:t xml:space="preserve">身份证号： </w:t>
      </w:r>
    </w:p>
    <w:p w14:paraId="06738752">
      <w:pPr>
        <w:spacing w:line="570" w:lineRule="exact"/>
        <w:ind w:firstLine="700" w:firstLineChars="250"/>
        <w:rPr>
          <w:rFonts w:eastAsia="仿宋"/>
          <w:sz w:val="28"/>
          <w:szCs w:val="28"/>
        </w:rPr>
      </w:pPr>
      <w:r>
        <w:rPr>
          <w:rFonts w:eastAsia="仿宋"/>
          <w:sz w:val="28"/>
          <w:szCs w:val="28"/>
        </w:rPr>
        <w:t>联系电话：</w:t>
      </w:r>
    </w:p>
    <w:p w14:paraId="191B0785">
      <w:pPr>
        <w:spacing w:line="570" w:lineRule="exact"/>
        <w:ind w:firstLine="5180" w:firstLineChars="1850"/>
        <w:rPr>
          <w:rFonts w:eastAsia="仿宋"/>
          <w:sz w:val="28"/>
          <w:szCs w:val="28"/>
        </w:rPr>
      </w:pPr>
      <w:r>
        <w:rPr>
          <w:rFonts w:eastAsia="仿宋"/>
          <w:sz w:val="28"/>
          <w:szCs w:val="28"/>
        </w:rPr>
        <w:t xml:space="preserve">      年    月    日</w:t>
      </w:r>
    </w:p>
    <w:p w14:paraId="3CFC2BAB">
      <w:pPr>
        <w:spacing w:line="570" w:lineRule="exact"/>
        <w:outlineLvl w:val="1"/>
        <w:rPr>
          <w:rFonts w:eastAsia="仿宋"/>
          <w:sz w:val="28"/>
          <w:szCs w:val="28"/>
        </w:rPr>
      </w:pPr>
    </w:p>
    <w:p w14:paraId="31241B5C">
      <w:pPr>
        <w:spacing w:line="570" w:lineRule="exact"/>
        <w:ind w:firstLine="560" w:firstLineChars="200"/>
        <w:outlineLvl w:val="1"/>
        <w:rPr>
          <w:rFonts w:eastAsia="仿宋"/>
          <w:sz w:val="28"/>
          <w:szCs w:val="28"/>
        </w:rPr>
      </w:pPr>
      <w:r>
        <w:rPr>
          <w:rFonts w:eastAsia="仿宋"/>
          <w:sz w:val="28"/>
          <w:szCs w:val="28"/>
        </w:rPr>
        <w:t>附：</w:t>
      </w:r>
      <w:r>
        <w:rPr>
          <w:rFonts w:hint="eastAsia" w:eastAsia="仿宋"/>
          <w:sz w:val="28"/>
          <w:szCs w:val="28"/>
        </w:rPr>
        <w:t>1.</w:t>
      </w:r>
      <w:r>
        <w:rPr>
          <w:rFonts w:eastAsia="仿宋"/>
          <w:sz w:val="28"/>
          <w:szCs w:val="28"/>
        </w:rPr>
        <w:t>法定代表人及代理人身份证复印件（需加盖单位公章）</w:t>
      </w:r>
    </w:p>
    <w:p w14:paraId="513A62E6">
      <w:pPr>
        <w:spacing w:line="570" w:lineRule="exact"/>
        <w:ind w:firstLine="1120" w:firstLineChars="400"/>
        <w:outlineLvl w:val="1"/>
        <w:rPr>
          <w:rFonts w:eastAsia="仿宋"/>
          <w:sz w:val="28"/>
          <w:szCs w:val="28"/>
        </w:rPr>
      </w:pPr>
      <w:r>
        <w:rPr>
          <w:rFonts w:hint="eastAsia" w:eastAsia="仿宋"/>
          <w:sz w:val="28"/>
          <w:szCs w:val="28"/>
        </w:rPr>
        <w:t>2.</w:t>
      </w:r>
      <w:r>
        <w:rPr>
          <w:rFonts w:eastAsia="仿宋"/>
          <w:sz w:val="28"/>
          <w:szCs w:val="28"/>
        </w:rPr>
        <w:t>法定代表人直接参加不须提供，但须提供法定代表人证明原件</w:t>
      </w:r>
    </w:p>
    <w:p w14:paraId="47F10086"/>
    <w:p w14:paraId="03ADEEE6">
      <w:pPr>
        <w:spacing w:line="360" w:lineRule="auto"/>
        <w:jc w:val="center"/>
        <w:outlineLvl w:val="1"/>
        <w:rPr>
          <w:rFonts w:eastAsia="仿宋"/>
          <w:b/>
          <w:sz w:val="32"/>
          <w:szCs w:val="32"/>
        </w:rPr>
      </w:pPr>
      <w:r>
        <w:rPr>
          <w:rFonts w:eastAsia="仿宋"/>
          <w:b/>
          <w:sz w:val="32"/>
          <w:szCs w:val="32"/>
        </w:rPr>
        <w:t>二、营业执照</w:t>
      </w:r>
      <w:r>
        <w:rPr>
          <w:rFonts w:hint="eastAsia" w:eastAsia="仿宋"/>
          <w:b/>
          <w:sz w:val="32"/>
          <w:szCs w:val="32"/>
        </w:rPr>
        <w:t>及相关资料</w:t>
      </w:r>
    </w:p>
    <w:p w14:paraId="42B29557"/>
    <w:p w14:paraId="581815C0">
      <w:pPr>
        <w:pStyle w:val="2"/>
      </w:pPr>
    </w:p>
    <w:p w14:paraId="2F075D37"/>
    <w:p w14:paraId="488FC120">
      <w:pPr>
        <w:pStyle w:val="2"/>
      </w:pPr>
    </w:p>
    <w:p w14:paraId="4DF0C0AA"/>
    <w:p w14:paraId="281C2402">
      <w:pPr>
        <w:pStyle w:val="2"/>
      </w:pPr>
    </w:p>
    <w:p w14:paraId="5A9E29EE"/>
    <w:p w14:paraId="00BB7B10">
      <w:pPr>
        <w:pStyle w:val="2"/>
      </w:pPr>
    </w:p>
    <w:p w14:paraId="336CC1FF"/>
    <w:p w14:paraId="6E5B1B6B">
      <w:pPr>
        <w:pStyle w:val="2"/>
      </w:pPr>
      <w:bookmarkStart w:id="0" w:name="_GoBack"/>
      <w:bookmarkEnd w:id="0"/>
    </w:p>
    <w:p w14:paraId="3837BDA9"/>
    <w:p w14:paraId="4D73E046">
      <w:pPr>
        <w:pStyle w:val="2"/>
      </w:pPr>
    </w:p>
    <w:p w14:paraId="716FBC23"/>
    <w:p w14:paraId="66917B54">
      <w:pPr>
        <w:pStyle w:val="2"/>
      </w:pPr>
    </w:p>
    <w:p w14:paraId="76354604"/>
    <w:p w14:paraId="74CBF4FF">
      <w:pPr>
        <w:pStyle w:val="2"/>
      </w:pPr>
    </w:p>
    <w:p w14:paraId="4F82CA0E"/>
    <w:p w14:paraId="678E58D2">
      <w:pPr>
        <w:pStyle w:val="2"/>
      </w:pPr>
    </w:p>
    <w:p w14:paraId="5AF2530B"/>
    <w:p w14:paraId="1D68B646">
      <w:pPr>
        <w:pStyle w:val="2"/>
      </w:pPr>
    </w:p>
    <w:p w14:paraId="552556C6"/>
    <w:p w14:paraId="147EBE60">
      <w:pPr>
        <w:pStyle w:val="2"/>
      </w:pPr>
    </w:p>
    <w:p w14:paraId="5D5A378C"/>
    <w:p w14:paraId="6911EB6B">
      <w:pPr>
        <w:pStyle w:val="2"/>
      </w:pPr>
    </w:p>
    <w:p w14:paraId="6F8167D9"/>
    <w:p w14:paraId="5279D2F6">
      <w:pPr>
        <w:pStyle w:val="2"/>
      </w:pPr>
    </w:p>
    <w:p w14:paraId="269F0D32"/>
    <w:p w14:paraId="3ECA0B3C">
      <w:pPr>
        <w:pStyle w:val="2"/>
      </w:pPr>
    </w:p>
    <w:p w14:paraId="681DCEFE"/>
    <w:p w14:paraId="5A9ACA14"/>
    <w:p w14:paraId="7F473901">
      <w:pPr>
        <w:pStyle w:val="2"/>
      </w:pPr>
    </w:p>
    <w:p w14:paraId="6A62D019"/>
    <w:p w14:paraId="6BD64F48">
      <w:pPr>
        <w:pStyle w:val="2"/>
      </w:pPr>
    </w:p>
    <w:p w14:paraId="17AC7532"/>
    <w:p w14:paraId="4E18B257"/>
    <w:p w14:paraId="247E8FC5"/>
    <w:p w14:paraId="265E3C14">
      <w:pPr>
        <w:spacing w:line="360" w:lineRule="auto"/>
        <w:jc w:val="center"/>
        <w:outlineLvl w:val="1"/>
        <w:rPr>
          <w:rFonts w:eastAsia="仿宋"/>
          <w:b/>
          <w:sz w:val="32"/>
          <w:szCs w:val="32"/>
        </w:rPr>
      </w:pPr>
      <w:r>
        <w:rPr>
          <w:rFonts w:hint="eastAsia" w:eastAsia="仿宋"/>
          <w:b/>
          <w:sz w:val="32"/>
          <w:szCs w:val="32"/>
        </w:rPr>
        <w:t>三、</w:t>
      </w:r>
      <w:r>
        <w:rPr>
          <w:rFonts w:eastAsia="仿宋"/>
          <w:b/>
          <w:sz w:val="32"/>
          <w:szCs w:val="32"/>
        </w:rPr>
        <w:t>报价</w:t>
      </w:r>
      <w:r>
        <w:rPr>
          <w:rFonts w:hint="eastAsia" w:eastAsia="仿宋"/>
          <w:b/>
          <w:sz w:val="32"/>
          <w:szCs w:val="32"/>
        </w:rPr>
        <w:t>函</w:t>
      </w:r>
    </w:p>
    <w:p w14:paraId="083397FF"/>
    <w:p w14:paraId="3E5AC51D">
      <w:pPr>
        <w:pStyle w:val="2"/>
        <w:rPr>
          <w:rFonts w:hint="eastAsia" w:ascii="仿宋_GB2312" w:hAnsi="仿宋_GB2312" w:eastAsia="仿宋_GB2312" w:cs="仿宋_GB2312"/>
          <w:sz w:val="32"/>
          <w:szCs w:val="32"/>
        </w:rPr>
      </w:pPr>
    </w:p>
    <w:p w14:paraId="3B48BB35">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四川中彩源</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工程有限公司：</w:t>
      </w:r>
    </w:p>
    <w:p w14:paraId="7042B9A4">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u w:val="single"/>
        </w:rPr>
        <w:t>德阳高新区汽车产业园配套提升基础设施建设项目-游学路东段设计施工总承包</w:t>
      </w:r>
      <w:r>
        <w:rPr>
          <w:rFonts w:hint="eastAsia" w:ascii="仿宋_GB2312" w:hAnsi="仿宋_GB2312" w:eastAsia="仿宋_GB2312" w:cs="仿宋_GB2312"/>
          <w:sz w:val="32"/>
          <w:szCs w:val="32"/>
        </w:rPr>
        <w:t>，结合相关情况，经仔细研究决定，我方（单位名称）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关于贵司该项目保证保函服务费报价为</w:t>
      </w:r>
      <w:r>
        <w:rPr>
          <w:rFonts w:hint="eastAsia" w:ascii="仿宋_GB2312" w:hAnsi="仿宋_GB2312" w:eastAsia="仿宋_GB2312" w:cs="仿宋_GB2312"/>
          <w:sz w:val="32"/>
          <w:szCs w:val="32"/>
          <w:lang w:val="en-US" w:eastAsia="zh-CN"/>
        </w:rPr>
        <w:t>不含税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税率：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%，含税总价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4AD8BD2B">
      <w:pPr>
        <w:spacing w:line="480" w:lineRule="auto"/>
        <w:rPr>
          <w:rFonts w:hint="eastAsia" w:ascii="仿宋_GB2312" w:hAnsi="仿宋_GB2312" w:eastAsia="仿宋_GB2312" w:cs="仿宋_GB2312"/>
          <w:sz w:val="32"/>
          <w:szCs w:val="32"/>
        </w:rPr>
      </w:pPr>
    </w:p>
    <w:p w14:paraId="77DDE65F">
      <w:pPr>
        <w:spacing w:line="480" w:lineRule="auto"/>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Cs w:val="21"/>
        </w:rPr>
        <w:t>注： 所有报价均用人民币表示，其总价即为履行合同的固定价格，该费用为固定包干费用，包括但不限服务费、交通费、差旅费、税费等费用等为完成本项目约定服务的所有费用。</w:t>
      </w:r>
    </w:p>
    <w:p w14:paraId="16DBBCDB">
      <w:pPr>
        <w:pStyle w:val="2"/>
        <w:rPr>
          <w:rFonts w:hint="eastAsia" w:ascii="仿宋_GB2312" w:hAnsi="仿宋_GB2312" w:eastAsia="仿宋_GB2312" w:cs="仿宋_GB2312"/>
          <w:sz w:val="32"/>
          <w:szCs w:val="32"/>
        </w:rPr>
      </w:pPr>
    </w:p>
    <w:p w14:paraId="06E8D83B">
      <w:pPr>
        <w:pStyle w:val="2"/>
        <w:rPr>
          <w:rFonts w:hint="eastAsia" w:ascii="仿宋_GB2312" w:hAnsi="仿宋_GB2312" w:eastAsia="仿宋_GB2312" w:cs="仿宋_GB2312"/>
          <w:sz w:val="32"/>
          <w:szCs w:val="32"/>
        </w:rPr>
      </w:pPr>
    </w:p>
    <w:p w14:paraId="2DBC0B87"/>
    <w:p w14:paraId="22130772">
      <w:pPr>
        <w:adjustRightInd w:val="0"/>
        <w:spacing w:line="480" w:lineRule="auto"/>
        <w:ind w:firstLine="1920" w:firstLineChars="600"/>
        <w:jc w:val="left"/>
        <w:rPr>
          <w:rFonts w:hint="eastAsia" w:ascii="仿宋_GB2312" w:hAnsi="仿宋_GB2312" w:eastAsia="仿宋_GB2312" w:cs="仿宋_GB2312"/>
          <w:sz w:val="32"/>
          <w:szCs w:val="32"/>
        </w:rPr>
      </w:pPr>
    </w:p>
    <w:p w14:paraId="4F116C3E">
      <w:pPr>
        <w:adjustRightInd w:val="0"/>
        <w:spacing w:line="48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（盖单位公章）</w:t>
      </w:r>
    </w:p>
    <w:p w14:paraId="6A725977">
      <w:pPr>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日</w:t>
      </w:r>
    </w:p>
    <w:p w14:paraId="3FDF2D5B"/>
    <w:p w14:paraId="6FDBD0F3">
      <w:pPr>
        <w:pStyle w:val="5"/>
        <w:ind w:firstLine="0" w:firstLineChars="0"/>
        <w:rPr>
          <w:rFonts w:hint="eastAsia" w:ascii="仿宋" w:hAnsi="仿宋" w:eastAsia="仿宋" w:cs="仿宋"/>
          <w:bCs/>
          <w:sz w:val="32"/>
          <w:szCs w:val="32"/>
        </w:rPr>
      </w:pPr>
    </w:p>
    <w:p w14:paraId="5EEBF2C3">
      <w:pPr>
        <w:pStyle w:val="5"/>
        <w:ind w:firstLine="0" w:firstLineChars="0"/>
        <w:rPr>
          <w:rFonts w:hint="eastAsia" w:ascii="仿宋" w:hAnsi="仿宋" w:eastAsia="仿宋" w:cs="仿宋"/>
          <w:bCs/>
          <w:sz w:val="32"/>
          <w:szCs w:val="32"/>
        </w:rPr>
      </w:pPr>
    </w:p>
    <w:p w14:paraId="1CCCFFAE">
      <w:pPr>
        <w:pStyle w:val="5"/>
        <w:ind w:firstLine="0" w:firstLineChars="0"/>
        <w:rPr>
          <w:rFonts w:hint="eastAsia" w:ascii="仿宋" w:hAnsi="仿宋" w:eastAsia="仿宋" w:cs="仿宋"/>
          <w:bCs/>
          <w:sz w:val="32"/>
          <w:szCs w:val="32"/>
        </w:rPr>
      </w:pPr>
    </w:p>
    <w:p w14:paraId="7F796BB5">
      <w:pPr>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三、</w:t>
      </w:r>
      <w:r>
        <w:rPr>
          <w:rFonts w:ascii="仿宋" w:hAnsi="仿宋" w:eastAsia="仿宋" w:cs="仿宋"/>
          <w:b/>
          <w:sz w:val="32"/>
          <w:szCs w:val="32"/>
        </w:rPr>
        <w:t>报价函</w:t>
      </w:r>
    </w:p>
    <w:p w14:paraId="7025F31D">
      <w:pPr>
        <w:pStyle w:val="2"/>
        <w:rPr>
          <w:rFonts w:hint="eastAsia" w:ascii="仿宋_GB2312" w:hAnsi="仿宋_GB2312" w:eastAsia="仿宋_GB2312" w:cs="仿宋_GB2312"/>
          <w:sz w:val="32"/>
          <w:szCs w:val="32"/>
        </w:rPr>
      </w:pPr>
    </w:p>
    <w:p w14:paraId="4E9F16AA">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四川中彩源</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工程有限公司：</w:t>
      </w:r>
    </w:p>
    <w:p w14:paraId="5FB9496B">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u w:val="single"/>
        </w:rPr>
        <w:t>德阳高新区汽车产业园配套提升基础设施建设项目-游学路</w:t>
      </w:r>
      <w:r>
        <w:rPr>
          <w:rFonts w:hint="eastAsia" w:ascii="仿宋_GB2312" w:hAnsi="仿宋_GB2312" w:eastAsia="仿宋_GB2312" w:cs="仿宋_GB2312"/>
          <w:sz w:val="32"/>
          <w:szCs w:val="32"/>
          <w:u w:val="single"/>
          <w:lang w:val="en-US" w:eastAsia="zh-CN"/>
        </w:rPr>
        <w:t>西</w:t>
      </w:r>
      <w:r>
        <w:rPr>
          <w:rFonts w:hint="eastAsia" w:ascii="仿宋_GB2312" w:hAnsi="仿宋_GB2312" w:eastAsia="仿宋_GB2312" w:cs="仿宋_GB2312"/>
          <w:sz w:val="32"/>
          <w:szCs w:val="32"/>
          <w:u w:val="single"/>
        </w:rPr>
        <w:t>段设计施工总承包</w:t>
      </w:r>
      <w:r>
        <w:rPr>
          <w:rFonts w:hint="eastAsia" w:ascii="仿宋_GB2312" w:hAnsi="仿宋_GB2312" w:eastAsia="仿宋_GB2312" w:cs="仿宋_GB2312"/>
          <w:sz w:val="32"/>
          <w:szCs w:val="32"/>
        </w:rPr>
        <w:t>，结合相关情况，经仔细研究决定，我方（单位名称）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关于贵司该项目保证保函服务费报价为</w:t>
      </w:r>
      <w:r>
        <w:rPr>
          <w:rFonts w:hint="eastAsia" w:ascii="仿宋_GB2312" w:hAnsi="仿宋_GB2312" w:eastAsia="仿宋_GB2312" w:cs="仿宋_GB2312"/>
          <w:sz w:val="32"/>
          <w:szCs w:val="32"/>
          <w:lang w:val="en-US" w:eastAsia="zh-CN"/>
        </w:rPr>
        <w:t>不含税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税率：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%，含税总价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10233C47">
      <w:pPr>
        <w:spacing w:line="560" w:lineRule="exact"/>
        <w:ind w:firstLine="640" w:firstLineChars="200"/>
        <w:jc w:val="left"/>
        <w:rPr>
          <w:rFonts w:hint="eastAsia" w:ascii="仿宋_GB2312" w:hAnsi="仿宋_GB2312" w:eastAsia="仿宋_GB2312" w:cs="仿宋_GB2312"/>
          <w:sz w:val="32"/>
          <w:szCs w:val="32"/>
        </w:rPr>
      </w:pPr>
    </w:p>
    <w:p w14:paraId="3B39682F">
      <w:pPr>
        <w:spacing w:line="480" w:lineRule="auto"/>
        <w:rPr>
          <w:rFonts w:hint="eastAsia" w:ascii="仿宋_GB2312" w:hAnsi="仿宋_GB2312" w:eastAsia="仿宋_GB2312" w:cs="仿宋_GB2312"/>
          <w:sz w:val="32"/>
          <w:szCs w:val="32"/>
        </w:rPr>
      </w:pPr>
    </w:p>
    <w:p w14:paraId="245EB562">
      <w:pPr>
        <w:spacing w:line="480" w:lineRule="auto"/>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Cs w:val="21"/>
        </w:rPr>
        <w:t>注： 所有报价均用人民币表示，其总价即为履行合同的固定价格，该费用为固定包干费用，包括但不限服务费、交通费、差旅费、税费等费用等为完成本项目约定服务的所有费用。</w:t>
      </w:r>
    </w:p>
    <w:p w14:paraId="60613010">
      <w:pPr>
        <w:pStyle w:val="2"/>
        <w:rPr>
          <w:rFonts w:hint="eastAsia" w:ascii="仿宋_GB2312" w:hAnsi="仿宋_GB2312" w:eastAsia="仿宋_GB2312" w:cs="仿宋_GB2312"/>
          <w:sz w:val="32"/>
          <w:szCs w:val="32"/>
        </w:rPr>
      </w:pPr>
    </w:p>
    <w:p w14:paraId="0B7DD040">
      <w:pPr>
        <w:pStyle w:val="2"/>
        <w:rPr>
          <w:rFonts w:hint="eastAsia" w:ascii="仿宋_GB2312" w:hAnsi="仿宋_GB2312" w:eastAsia="仿宋_GB2312" w:cs="仿宋_GB2312"/>
          <w:sz w:val="32"/>
          <w:szCs w:val="32"/>
        </w:rPr>
      </w:pPr>
    </w:p>
    <w:p w14:paraId="74AAD315"/>
    <w:p w14:paraId="5870B06F">
      <w:pPr>
        <w:adjustRightInd w:val="0"/>
        <w:spacing w:line="480" w:lineRule="auto"/>
        <w:ind w:firstLine="1920" w:firstLineChars="600"/>
        <w:jc w:val="left"/>
        <w:rPr>
          <w:rFonts w:hint="eastAsia" w:ascii="仿宋_GB2312" w:hAnsi="仿宋_GB2312" w:eastAsia="仿宋_GB2312" w:cs="仿宋_GB2312"/>
          <w:sz w:val="32"/>
          <w:szCs w:val="32"/>
        </w:rPr>
      </w:pPr>
    </w:p>
    <w:p w14:paraId="762D6A10">
      <w:pPr>
        <w:adjustRightInd w:val="0"/>
        <w:spacing w:line="48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（盖单位公章）</w:t>
      </w:r>
    </w:p>
    <w:p w14:paraId="474ADC8D">
      <w:pPr>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日</w:t>
      </w:r>
    </w:p>
    <w:p w14:paraId="1DFBE710"/>
    <w:p w14:paraId="63DC227C">
      <w:pPr>
        <w:pStyle w:val="5"/>
        <w:ind w:firstLine="0" w:firstLineChars="0"/>
        <w:rPr>
          <w:rFonts w:hint="eastAsia" w:ascii="仿宋" w:hAnsi="仿宋" w:eastAsia="仿宋" w:cs="仿宋"/>
          <w:bCs/>
          <w:sz w:val="32"/>
          <w:szCs w:val="32"/>
        </w:rPr>
      </w:pPr>
    </w:p>
    <w:p w14:paraId="0F23C871">
      <w:pPr>
        <w:ind w:firstLine="643" w:firstLineChars="200"/>
        <w:jc w:val="center"/>
        <w:rPr>
          <w:rFonts w:hint="eastAsia" w:ascii="仿宋" w:hAnsi="仿宋" w:eastAsia="仿宋" w:cs="仿宋"/>
          <w:b/>
          <w:sz w:val="32"/>
          <w:szCs w:val="32"/>
        </w:rPr>
      </w:pPr>
    </w:p>
    <w:p w14:paraId="6ACD3EE9">
      <w:pPr>
        <w:ind w:firstLine="643" w:firstLineChars="200"/>
        <w:jc w:val="center"/>
        <w:rPr>
          <w:rFonts w:hint="eastAsia" w:ascii="仿宋" w:hAnsi="仿宋" w:eastAsia="仿宋" w:cs="仿宋"/>
          <w:b/>
          <w:sz w:val="32"/>
          <w:szCs w:val="32"/>
        </w:rPr>
      </w:pPr>
    </w:p>
    <w:p w14:paraId="5EF362C2">
      <w:pPr>
        <w:ind w:firstLine="643" w:firstLineChars="200"/>
        <w:jc w:val="center"/>
        <w:rPr>
          <w:rFonts w:hint="eastAsia" w:ascii="仿宋" w:hAnsi="仿宋" w:eastAsia="仿宋" w:cs="仿宋"/>
          <w:b/>
          <w:sz w:val="32"/>
          <w:szCs w:val="32"/>
        </w:rPr>
      </w:pPr>
    </w:p>
    <w:p w14:paraId="3A209EE5">
      <w:pPr>
        <w:ind w:firstLine="643" w:firstLineChars="200"/>
        <w:jc w:val="center"/>
        <w:rPr>
          <w:rFonts w:hint="eastAsia" w:ascii="仿宋" w:hAnsi="仿宋" w:eastAsia="仿宋" w:cs="仿宋"/>
          <w:b/>
          <w:sz w:val="32"/>
          <w:szCs w:val="32"/>
        </w:rPr>
      </w:pPr>
      <w:r>
        <w:rPr>
          <w:rFonts w:hint="eastAsia" w:ascii="仿宋" w:hAnsi="仿宋" w:eastAsia="仿宋" w:cs="仿宋"/>
          <w:b/>
          <w:sz w:val="32"/>
          <w:szCs w:val="32"/>
        </w:rPr>
        <w:t>三、</w:t>
      </w:r>
      <w:r>
        <w:rPr>
          <w:rFonts w:ascii="仿宋" w:hAnsi="仿宋" w:eastAsia="仿宋" w:cs="仿宋"/>
          <w:b/>
          <w:sz w:val="32"/>
          <w:szCs w:val="32"/>
        </w:rPr>
        <w:t>报价函</w:t>
      </w:r>
    </w:p>
    <w:p w14:paraId="107C78AF">
      <w:pPr>
        <w:pStyle w:val="2"/>
        <w:rPr>
          <w:rFonts w:hint="eastAsia" w:ascii="仿宋_GB2312" w:hAnsi="仿宋_GB2312" w:eastAsia="仿宋_GB2312" w:cs="仿宋_GB2312"/>
          <w:sz w:val="32"/>
          <w:szCs w:val="32"/>
        </w:rPr>
      </w:pPr>
    </w:p>
    <w:p w14:paraId="7E3182B9">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四川中彩源</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工程有限公司：</w:t>
      </w:r>
    </w:p>
    <w:p w14:paraId="7CC5F7F6">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w:t>
      </w:r>
      <w:r>
        <w:rPr>
          <w:rFonts w:hint="eastAsia" w:ascii="仿宋_GB2312" w:hAnsi="仿宋_GB2312" w:eastAsia="仿宋_GB2312" w:cs="仿宋_GB2312"/>
          <w:sz w:val="32"/>
          <w:szCs w:val="32"/>
          <w:u w:val="single"/>
        </w:rPr>
        <w:t>德阳高新区汽车产业园配套提升基础设施建设项目-</w:t>
      </w:r>
      <w:r>
        <w:rPr>
          <w:rFonts w:hint="eastAsia" w:ascii="仿宋_GB2312" w:hAnsi="仿宋_GB2312" w:eastAsia="仿宋_GB2312" w:cs="仿宋_GB2312"/>
          <w:sz w:val="32"/>
          <w:szCs w:val="32"/>
          <w:u w:val="single"/>
          <w:lang w:val="en-US" w:eastAsia="zh-CN"/>
        </w:rPr>
        <w:t>滨湖路</w:t>
      </w:r>
      <w:r>
        <w:rPr>
          <w:rFonts w:hint="eastAsia" w:ascii="仿宋_GB2312" w:hAnsi="仿宋_GB2312" w:eastAsia="仿宋_GB2312" w:cs="仿宋_GB2312"/>
          <w:sz w:val="32"/>
          <w:szCs w:val="32"/>
          <w:u w:val="single"/>
        </w:rPr>
        <w:t>设计施工总承包</w:t>
      </w:r>
      <w:r>
        <w:rPr>
          <w:rFonts w:hint="eastAsia" w:ascii="仿宋_GB2312" w:hAnsi="仿宋_GB2312" w:eastAsia="仿宋_GB2312" w:cs="仿宋_GB2312"/>
          <w:sz w:val="32"/>
          <w:szCs w:val="32"/>
        </w:rPr>
        <w:t>，结合相关情况，经仔细研究决定，我方（单位名称）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关于贵司该项目保证保函服务费报价为</w:t>
      </w:r>
      <w:r>
        <w:rPr>
          <w:rFonts w:hint="eastAsia" w:ascii="仿宋_GB2312" w:hAnsi="仿宋_GB2312" w:eastAsia="仿宋_GB2312" w:cs="仿宋_GB2312"/>
          <w:sz w:val="32"/>
          <w:szCs w:val="32"/>
          <w:lang w:val="en-US" w:eastAsia="zh-CN"/>
        </w:rPr>
        <w:t>不含税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税率：</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%，含税总价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37B596B6">
      <w:pPr>
        <w:spacing w:line="560" w:lineRule="exact"/>
        <w:ind w:firstLine="640" w:firstLineChars="200"/>
        <w:jc w:val="left"/>
        <w:rPr>
          <w:rFonts w:hint="eastAsia" w:ascii="仿宋_GB2312" w:hAnsi="仿宋_GB2312" w:eastAsia="仿宋_GB2312" w:cs="仿宋_GB2312"/>
          <w:sz w:val="32"/>
          <w:szCs w:val="32"/>
        </w:rPr>
      </w:pPr>
    </w:p>
    <w:p w14:paraId="33A07EDC">
      <w:pPr>
        <w:spacing w:line="480" w:lineRule="auto"/>
        <w:rPr>
          <w:rFonts w:hint="eastAsia" w:ascii="仿宋_GB2312" w:hAnsi="仿宋_GB2312" w:eastAsia="仿宋_GB2312" w:cs="仿宋_GB2312"/>
          <w:sz w:val="32"/>
          <w:szCs w:val="32"/>
        </w:rPr>
      </w:pPr>
    </w:p>
    <w:p w14:paraId="2F2F834F">
      <w:pPr>
        <w:spacing w:line="480" w:lineRule="auto"/>
        <w:ind w:firstLine="420" w:firstLineChars="200"/>
        <w:rPr>
          <w:rFonts w:hint="eastAsia" w:ascii="仿宋_GB2312" w:hAnsi="仿宋_GB2312" w:eastAsia="仿宋_GB2312" w:cs="仿宋_GB2312"/>
          <w:sz w:val="32"/>
          <w:szCs w:val="32"/>
        </w:rPr>
      </w:pPr>
      <w:r>
        <w:rPr>
          <w:rFonts w:hint="eastAsia" w:ascii="仿宋_GB2312" w:hAnsi="仿宋_GB2312" w:eastAsia="仿宋_GB2312" w:cs="仿宋_GB2312"/>
          <w:szCs w:val="21"/>
        </w:rPr>
        <w:t>注： 所有报价均用人民币表示，其总价即为履行合同的固定价格，该费用为固定包干费用，包括但不限服务费、交通费、差旅费、税费等费用等为完成本项目约定服务的所有费用。</w:t>
      </w:r>
    </w:p>
    <w:p w14:paraId="4CCD28D1">
      <w:pPr>
        <w:pStyle w:val="2"/>
        <w:rPr>
          <w:rFonts w:hint="eastAsia" w:ascii="仿宋_GB2312" w:hAnsi="仿宋_GB2312" w:eastAsia="仿宋_GB2312" w:cs="仿宋_GB2312"/>
          <w:sz w:val="32"/>
          <w:szCs w:val="32"/>
        </w:rPr>
      </w:pPr>
    </w:p>
    <w:p w14:paraId="75A3BFD3">
      <w:pPr>
        <w:pStyle w:val="2"/>
        <w:rPr>
          <w:rFonts w:hint="eastAsia" w:ascii="仿宋_GB2312" w:hAnsi="仿宋_GB2312" w:eastAsia="仿宋_GB2312" w:cs="仿宋_GB2312"/>
          <w:sz w:val="32"/>
          <w:szCs w:val="32"/>
        </w:rPr>
      </w:pPr>
    </w:p>
    <w:p w14:paraId="2603030E"/>
    <w:p w14:paraId="5C98FE3C">
      <w:pPr>
        <w:adjustRightInd w:val="0"/>
        <w:spacing w:line="480" w:lineRule="auto"/>
        <w:ind w:firstLine="1920" w:firstLineChars="600"/>
        <w:jc w:val="left"/>
        <w:rPr>
          <w:rFonts w:hint="eastAsia" w:ascii="仿宋_GB2312" w:hAnsi="仿宋_GB2312" w:eastAsia="仿宋_GB2312" w:cs="仿宋_GB2312"/>
          <w:sz w:val="32"/>
          <w:szCs w:val="32"/>
        </w:rPr>
      </w:pPr>
    </w:p>
    <w:p w14:paraId="745E2EF1">
      <w:pPr>
        <w:adjustRightInd w:val="0"/>
        <w:spacing w:line="480" w:lineRule="auto"/>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（盖单位公章）</w:t>
      </w:r>
    </w:p>
    <w:p w14:paraId="5C3BCA03">
      <w:pPr>
        <w:ind w:firstLine="2240" w:firstLineChars="7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日  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Cs/>
          <w:sz w:val="32"/>
          <w:szCs w:val="32"/>
        </w:rPr>
        <w:t>日</w:t>
      </w:r>
    </w:p>
    <w:p w14:paraId="7CC1B5AB"/>
    <w:p w14:paraId="2E63667F">
      <w:pPr>
        <w:pStyle w:val="5"/>
        <w:ind w:firstLine="0" w:firstLineChars="0"/>
        <w:rPr>
          <w:rFonts w:hint="eastAsia" w:ascii="仿宋" w:hAnsi="仿宋" w:eastAsia="仿宋" w:cs="仿宋"/>
          <w:bCs/>
          <w:sz w:val="32"/>
          <w:szCs w:val="32"/>
        </w:rPr>
      </w:pPr>
    </w:p>
    <w:p w14:paraId="365FD5E7">
      <w:pPr>
        <w:pStyle w:val="5"/>
        <w:ind w:firstLine="0" w:firstLineChars="0"/>
        <w:rPr>
          <w:rFonts w:hint="eastAsia" w:ascii="仿宋" w:hAnsi="仿宋" w:eastAsia="仿宋" w:cs="仿宋"/>
          <w:bCs/>
          <w:sz w:val="32"/>
          <w:szCs w:val="32"/>
        </w:rPr>
      </w:pPr>
    </w:p>
    <w:p w14:paraId="159DC880">
      <w:pPr>
        <w:pStyle w:val="5"/>
        <w:ind w:firstLine="0" w:firstLineChars="0"/>
        <w:rPr>
          <w:rFonts w:hint="eastAsia" w:ascii="仿宋" w:hAnsi="仿宋" w:eastAsia="仿宋" w:cs="仿宋"/>
          <w:bCs/>
          <w:sz w:val="32"/>
          <w:szCs w:val="32"/>
        </w:rPr>
      </w:pPr>
    </w:p>
    <w:p w14:paraId="61219836">
      <w:pPr>
        <w:pStyle w:val="5"/>
        <w:ind w:firstLine="0" w:firstLineChars="0"/>
        <w:jc w:val="center"/>
        <w:rPr>
          <w:rFonts w:eastAsia="仿宋"/>
          <w:bCs/>
          <w:sz w:val="32"/>
          <w:szCs w:val="32"/>
        </w:rPr>
      </w:pPr>
      <w:r>
        <w:rPr>
          <w:rFonts w:hint="eastAsia" w:ascii="仿宋" w:hAnsi="仿宋" w:eastAsia="仿宋" w:cs="仿宋"/>
          <w:b/>
          <w:sz w:val="32"/>
          <w:szCs w:val="32"/>
        </w:rPr>
        <w:t xml:space="preserve"> </w:t>
      </w:r>
    </w:p>
    <w:p w14:paraId="60D934EB">
      <w:pPr>
        <w:pStyle w:val="5"/>
        <w:ind w:firstLine="0" w:firstLineChars="0"/>
        <w:jc w:val="center"/>
        <w:rPr>
          <w:rFonts w:eastAsia="仿宋"/>
          <w:bCs/>
          <w:sz w:val="32"/>
          <w:szCs w:val="32"/>
        </w:rPr>
      </w:pPr>
    </w:p>
    <w:p w14:paraId="07D00B65">
      <w:pPr>
        <w:pStyle w:val="5"/>
        <w:ind w:firstLine="0" w:firstLineChars="0"/>
        <w:jc w:val="center"/>
        <w:rPr>
          <w:rFonts w:eastAsia="仿宋"/>
          <w:bCs/>
          <w:sz w:val="32"/>
          <w:szCs w:val="32"/>
        </w:rPr>
      </w:pPr>
    </w:p>
    <w:p w14:paraId="5351C402">
      <w:pPr>
        <w:pStyle w:val="5"/>
        <w:ind w:firstLine="0" w:firstLineChars="0"/>
        <w:jc w:val="center"/>
        <w:rPr>
          <w:rFonts w:eastAsia="仿宋"/>
          <w:bCs/>
          <w:sz w:val="32"/>
          <w:szCs w:val="32"/>
        </w:rPr>
      </w:pPr>
    </w:p>
    <w:p w14:paraId="02D961EA">
      <w:pPr>
        <w:pStyle w:val="5"/>
        <w:ind w:firstLine="0" w:firstLineChars="0"/>
        <w:jc w:val="center"/>
        <w:rPr>
          <w:rFonts w:eastAsia="仿宋"/>
          <w:bCs/>
          <w:sz w:val="32"/>
          <w:szCs w:val="32"/>
        </w:rPr>
      </w:pPr>
    </w:p>
    <w:p w14:paraId="688DF1AC">
      <w:pPr>
        <w:pStyle w:val="5"/>
        <w:ind w:firstLine="0" w:firstLineChars="0"/>
        <w:jc w:val="center"/>
        <w:rPr>
          <w:rFonts w:eastAsia="仿宋"/>
          <w:bCs/>
          <w:sz w:val="32"/>
          <w:szCs w:val="32"/>
        </w:rPr>
      </w:pPr>
      <w:r>
        <w:rPr>
          <w:rFonts w:ascii="仿宋" w:hAnsi="仿宋" w:eastAsia="仿宋" w:cs="仿宋"/>
          <w:b/>
          <w:sz w:val="32"/>
          <w:szCs w:val="32"/>
        </w:rPr>
        <w:t>合同</w:t>
      </w:r>
      <w:r>
        <w:rPr>
          <w:rFonts w:hint="eastAsia" w:eastAsia="仿宋"/>
          <w:bCs/>
          <w:sz w:val="32"/>
          <w:szCs w:val="32"/>
        </w:rPr>
        <w:t xml:space="preserve">（范本） </w:t>
      </w:r>
    </w:p>
    <w:p w14:paraId="287D3F03">
      <w:pPr>
        <w:pStyle w:val="5"/>
        <w:ind w:firstLine="0" w:firstLineChars="0"/>
        <w:jc w:val="center"/>
        <w:rPr>
          <w:rFonts w:eastAsia="仿宋"/>
          <w:bCs/>
          <w:sz w:val="32"/>
          <w:szCs w:val="32"/>
        </w:rPr>
      </w:pPr>
      <w:r>
        <w:rPr>
          <w:rFonts w:hint="eastAsia" w:eastAsia="仿宋"/>
          <w:bCs/>
          <w:sz w:val="32"/>
          <w:szCs w:val="32"/>
        </w:rPr>
        <w:t>（本合同主要条款作为双方签订合同的参考，但不得与询价文件的实质性内容相背离，以最终签订的合同文本为准。）</w:t>
      </w:r>
    </w:p>
    <w:p w14:paraId="51741662">
      <w:pPr>
        <w:sectPr>
          <w:footerReference r:id="rId3" w:type="default"/>
          <w:pgSz w:w="11906" w:h="16838"/>
          <w:pgMar w:top="1440" w:right="1800" w:bottom="1440" w:left="1800" w:header="851" w:footer="992" w:gutter="0"/>
          <w:cols w:space="425" w:num="1"/>
          <w:docGrid w:type="lines" w:linePitch="312" w:charSpace="0"/>
        </w:sectPr>
      </w:pPr>
    </w:p>
    <w:p w14:paraId="26DC808A">
      <w:pPr>
        <w:snapToGrid w:val="0"/>
        <w:spacing w:line="300" w:lineRule="auto"/>
        <w:jc w:val="center"/>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 xml:space="preserve"> XX项目</w:t>
      </w:r>
    </w:p>
    <w:p w14:paraId="743BE281">
      <w:pPr>
        <w:snapToGrid w:val="0"/>
        <w:spacing w:line="300" w:lineRule="auto"/>
        <w:jc w:val="center"/>
        <w:rPr>
          <w:rFonts w:hint="eastAsia" w:asciiTheme="majorEastAsia" w:hAnsiTheme="majorEastAsia" w:eastAsiaTheme="majorEastAsia" w:cstheme="majorEastAsia"/>
          <w:b/>
          <w:bCs/>
          <w:color w:val="000000"/>
          <w:sz w:val="32"/>
          <w:szCs w:val="32"/>
        </w:rPr>
      </w:pPr>
      <w:r>
        <w:rPr>
          <w:rFonts w:hint="eastAsia" w:asciiTheme="majorEastAsia" w:hAnsiTheme="majorEastAsia" w:eastAsiaTheme="majorEastAsia" w:cstheme="majorEastAsia"/>
          <w:b/>
          <w:bCs/>
          <w:color w:val="000000"/>
          <w:sz w:val="32"/>
          <w:szCs w:val="32"/>
        </w:rPr>
        <w:t>委托担保协议书</w:t>
      </w:r>
    </w:p>
    <w:p w14:paraId="386D6DCB">
      <w:pPr>
        <w:snapToGrid w:val="0"/>
        <w:spacing w:line="300" w:lineRule="auto"/>
        <w:jc w:val="center"/>
        <w:rPr>
          <w:rFonts w:hint="eastAsia" w:asciiTheme="majorEastAsia" w:hAnsiTheme="majorEastAsia" w:eastAsiaTheme="majorEastAsia" w:cstheme="majorEastAsia"/>
          <w:b/>
          <w:bCs/>
          <w:color w:val="000000"/>
          <w:sz w:val="24"/>
        </w:rPr>
      </w:pPr>
      <w:r>
        <w:rPr>
          <w:rFonts w:hint="eastAsia" w:asciiTheme="majorEastAsia" w:hAnsiTheme="majorEastAsia" w:eastAsiaTheme="majorEastAsia" w:cstheme="majorEastAsia"/>
          <w:b/>
          <w:bCs/>
          <w:color w:val="000000"/>
          <w:sz w:val="24"/>
        </w:rPr>
        <w:t>(工程担保业务适用)</w:t>
      </w:r>
    </w:p>
    <w:p w14:paraId="5919D332">
      <w:pPr>
        <w:snapToGrid w:val="0"/>
        <w:spacing w:line="300" w:lineRule="auto"/>
        <w:jc w:val="right"/>
        <w:rPr>
          <w:rFonts w:hint="eastAsia" w:asciiTheme="majorEastAsia" w:hAnsiTheme="majorEastAsia" w:eastAsiaTheme="majorEastAsia" w:cstheme="majorEastAsia"/>
          <w:color w:val="000000"/>
          <w:sz w:val="24"/>
        </w:rPr>
      </w:pPr>
      <w:r>
        <w:rPr>
          <w:rFonts w:hint="eastAsia" w:asciiTheme="majorEastAsia" w:hAnsiTheme="majorEastAsia" w:eastAsiaTheme="majorEastAsia" w:cstheme="majorEastAsia"/>
          <w:b/>
          <w:bCs/>
          <w:color w:val="000000"/>
          <w:sz w:val="24"/>
        </w:rPr>
        <w:t>编号：</w:t>
      </w:r>
    </w:p>
    <w:p w14:paraId="4EC805D2">
      <w:pPr>
        <w:snapToGrid w:val="0"/>
        <w:spacing w:before="93" w:beforeLines="30" w:after="93" w:afterLines="30" w:line="480" w:lineRule="auto"/>
        <w:rPr>
          <w:rFonts w:hint="eastAsia" w:asciiTheme="minorEastAsia" w:hAnsiTheme="minorEastAsia" w:eastAsiaTheme="minorEastAsia" w:cstheme="minorEastAsia"/>
          <w:color w:val="000000"/>
          <w:szCs w:val="21"/>
        </w:rPr>
      </w:pPr>
      <w:r>
        <w:rPr>
          <w:rFonts w:hint="eastAsia" w:asciiTheme="minorEastAsia" w:hAnsiTheme="minorEastAsia" w:cstheme="minorEastAsia"/>
          <w:color w:val="000000"/>
          <w:szCs w:val="21"/>
        </w:rPr>
        <w:t>甲方（申请人）：xx</w:t>
      </w:r>
    </w:p>
    <w:p w14:paraId="6A942F44">
      <w:pPr>
        <w:snapToGrid w:val="0"/>
        <w:spacing w:before="93" w:beforeLines="30" w:after="93" w:afterLines="30" w:line="480" w:lineRule="auto"/>
        <w:rPr>
          <w:rFonts w:hint="eastAsia" w:asciiTheme="minorEastAsia" w:hAnsiTheme="minorEastAsia" w:cstheme="minorEastAsia"/>
          <w:color w:val="000000"/>
          <w:szCs w:val="21"/>
          <w:u w:val="single"/>
        </w:rPr>
      </w:pPr>
      <w:r>
        <w:rPr>
          <w:rFonts w:hint="eastAsia" w:asciiTheme="minorEastAsia" w:hAnsiTheme="minorEastAsia" w:cstheme="minorEastAsia"/>
          <w:color w:val="000000"/>
          <w:szCs w:val="21"/>
        </w:rPr>
        <w:t>住  所：</w:t>
      </w:r>
      <w:permStart w:id="0" w:edGrp="everyone"/>
      <w:r>
        <w:rPr>
          <w:rFonts w:hint="eastAsia" w:asciiTheme="minorEastAsia" w:hAnsiTheme="minorEastAsia" w:cstheme="minorEastAsia"/>
          <w:color w:val="000000"/>
          <w:szCs w:val="21"/>
        </w:rPr>
        <w:t>四川省德阳市广汉市中山大道南三段36号</w:t>
      </w:r>
    </w:p>
    <w:permEnd w:id="0"/>
    <w:p w14:paraId="51E625B5">
      <w:pPr>
        <w:snapToGrid w:val="0"/>
        <w:spacing w:before="93" w:beforeLines="30" w:after="93" w:afterLines="30" w:line="480" w:lineRule="auto"/>
        <w:rPr>
          <w:rFonts w:hint="eastAsia" w:asciiTheme="minorEastAsia" w:hAnsiTheme="minorEastAsia" w:cstheme="minorEastAsia"/>
          <w:color w:val="000000"/>
          <w:szCs w:val="21"/>
          <w:u w:val="single"/>
        </w:rPr>
      </w:pPr>
    </w:p>
    <w:p w14:paraId="05418113">
      <w:pPr>
        <w:snapToGrid w:val="0"/>
        <w:spacing w:before="93" w:beforeLines="30" w:after="93" w:afterLines="30" w:line="480" w:lineRule="auto"/>
        <w:rPr>
          <w:rFonts w:hint="eastAsia" w:asciiTheme="minorEastAsia" w:hAnsiTheme="minorEastAsia" w:eastAsiaTheme="minorEastAsia" w:cstheme="minorEastAsia"/>
          <w:color w:val="000000"/>
          <w:szCs w:val="21"/>
        </w:rPr>
      </w:pPr>
      <w:r>
        <w:rPr>
          <w:rFonts w:hint="eastAsia" w:asciiTheme="minorEastAsia" w:hAnsiTheme="minorEastAsia" w:cstheme="minorEastAsia"/>
          <w:color w:val="000000"/>
          <w:szCs w:val="21"/>
        </w:rPr>
        <w:t>乙方（受托人）：xx</w:t>
      </w:r>
    </w:p>
    <w:p w14:paraId="3D017418">
      <w:pPr>
        <w:snapToGrid w:val="0"/>
        <w:spacing w:before="93" w:beforeLines="30" w:after="93" w:afterLines="30" w:line="480" w:lineRule="auto"/>
        <w:rPr>
          <w:rFonts w:hint="eastAsia" w:asciiTheme="minorEastAsia" w:hAnsiTheme="minorEastAsia" w:eastAsiaTheme="minorEastAsia" w:cstheme="minorEastAsia"/>
          <w:color w:val="000000"/>
          <w:szCs w:val="21"/>
        </w:rPr>
      </w:pPr>
      <w:r>
        <w:rPr>
          <w:rFonts w:hint="eastAsia" w:asciiTheme="minorEastAsia" w:hAnsiTheme="minorEastAsia" w:cstheme="minorEastAsia"/>
          <w:color w:val="000000"/>
          <w:szCs w:val="21"/>
        </w:rPr>
        <w:t>住  所：</w:t>
      </w:r>
      <w:r>
        <w:rPr>
          <w:rFonts w:asciiTheme="minorEastAsia" w:hAnsiTheme="minorEastAsia" w:cstheme="minorEastAsia"/>
          <w:color w:val="000000"/>
          <w:szCs w:val="21"/>
        </w:rPr>
        <w:t xml:space="preserve"> </w:t>
      </w:r>
      <w:r>
        <w:rPr>
          <w:rFonts w:hint="eastAsia" w:asciiTheme="minorEastAsia" w:hAnsiTheme="minorEastAsia" w:cstheme="minorEastAsia"/>
          <w:color w:val="000000"/>
          <w:szCs w:val="21"/>
        </w:rPr>
        <w:t>xx</w:t>
      </w:r>
    </w:p>
    <w:p w14:paraId="7BCF8D6A">
      <w:pPr>
        <w:snapToGrid w:val="0"/>
        <w:spacing w:before="93" w:beforeLines="30" w:after="93" w:afterLines="30" w:line="480" w:lineRule="auto"/>
        <w:ind w:firstLine="420" w:firstLineChars="200"/>
        <w:rPr>
          <w:rFonts w:hint="eastAsia" w:ascii="宋体" w:hAnsi="宋体"/>
          <w:color w:val="000000"/>
          <w:szCs w:val="26"/>
          <w:u w:val="single"/>
        </w:rPr>
      </w:pPr>
      <w:r>
        <w:rPr>
          <w:rFonts w:hint="eastAsia" w:ascii="宋体" w:hAnsi="宋体"/>
          <w:color w:val="000000"/>
          <w:szCs w:val="21"/>
        </w:rPr>
        <w:t>甲方因履行于</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rPr>
        <w:t>日与</w:t>
      </w:r>
      <w:r>
        <w:rPr>
          <w:rFonts w:hint="eastAsia" w:ascii="宋体" w:hAnsi="宋体"/>
          <w:color w:val="000000"/>
          <w:szCs w:val="21"/>
          <w:u w:val="single"/>
        </w:rPr>
        <w:t>xx</w:t>
      </w:r>
      <w:r>
        <w:rPr>
          <w:rFonts w:hint="eastAsia" w:ascii="宋体" w:hAnsi="宋体"/>
          <w:color w:val="000000"/>
          <w:szCs w:val="21"/>
        </w:rPr>
        <w:t>（下称受益人）签订的</w:t>
      </w:r>
      <w:r>
        <w:rPr>
          <w:rFonts w:hint="eastAsia" w:ascii="宋体" w:hAnsi="宋体"/>
          <w:color w:val="000000"/>
          <w:szCs w:val="21"/>
          <w:u w:val="single"/>
        </w:rPr>
        <w:t xml:space="preserve"> 建设工程施工</w:t>
      </w:r>
      <w:r>
        <w:rPr>
          <w:rFonts w:hint="eastAsia" w:ascii="宋体" w:hAnsi="宋体"/>
          <w:color w:val="000000"/>
          <w:szCs w:val="21"/>
        </w:rPr>
        <w:t>合同/协议（项目名称：</w:t>
      </w:r>
      <w:r>
        <w:rPr>
          <w:rFonts w:hint="eastAsia" w:ascii="宋体" w:hAnsi="宋体"/>
          <w:color w:val="000000"/>
          <w:szCs w:val="21"/>
          <w:u w:val="single"/>
        </w:rPr>
        <w:t>xx</w:t>
      </w:r>
      <w:r>
        <w:rPr>
          <w:rFonts w:hint="eastAsia" w:ascii="宋体" w:hAnsi="宋体"/>
          <w:color w:val="000000"/>
          <w:szCs w:val="21"/>
        </w:rPr>
        <w:t>）（下称基础合同），现向乙方申请开立履约保函，为此，双方达成如下协议</w:t>
      </w:r>
      <w:r>
        <w:rPr>
          <w:rFonts w:hint="eastAsia" w:ascii="宋体" w:hAnsi="宋体"/>
          <w:color w:val="000000"/>
          <w:szCs w:val="26"/>
        </w:rPr>
        <w:t>：</w:t>
      </w:r>
    </w:p>
    <w:p w14:paraId="64710D66">
      <w:pPr>
        <w:snapToGrid w:val="0"/>
        <w:spacing w:before="93" w:beforeLines="30" w:after="93" w:afterLines="30" w:line="480" w:lineRule="auto"/>
        <w:ind w:firstLine="422" w:firstLineChars="200"/>
        <w:rPr>
          <w:rFonts w:hint="default" w:ascii="宋体" w:hAnsi="宋体"/>
          <w:color w:val="000000"/>
          <w:szCs w:val="26"/>
          <w:lang w:val="en-US"/>
        </w:rPr>
      </w:pPr>
      <w:r>
        <w:rPr>
          <w:rFonts w:hint="eastAsia" w:ascii="宋体" w:hAnsi="宋体"/>
          <w:b/>
          <w:bCs/>
          <w:color w:val="000000"/>
          <w:szCs w:val="26"/>
        </w:rPr>
        <w:t>第一条</w:t>
      </w:r>
      <w:r>
        <w:rPr>
          <w:rFonts w:hint="eastAsia" w:ascii="宋体" w:hAnsi="宋体"/>
          <w:color w:val="000000"/>
          <w:szCs w:val="26"/>
        </w:rPr>
        <w:t xml:space="preserve">  乙方接受甲方的申请，同意为其提供担保，向受益人开立履约保函（编号：   ），保函担保币种为人民币金额为（大写</w:t>
      </w:r>
      <w:r>
        <w:rPr>
          <w:rFonts w:ascii="宋体" w:hAnsi="宋体"/>
          <w:color w:val="000000"/>
          <w:szCs w:val="26"/>
        </w:rPr>
        <w:t>）</w:t>
      </w:r>
      <w:r>
        <w:rPr>
          <w:rFonts w:hint="eastAsia" w:ascii="宋体" w:hAnsi="宋体"/>
          <w:color w:val="000000"/>
          <w:szCs w:val="26"/>
          <w:u w:val="single"/>
        </w:rPr>
        <w:t>xx</w:t>
      </w:r>
      <w:r>
        <w:rPr>
          <w:rFonts w:hint="eastAsia" w:ascii="宋体" w:hAnsi="宋体"/>
          <w:color w:val="000000"/>
          <w:szCs w:val="26"/>
        </w:rPr>
        <w:t>,保证有效期自保函签发且发包人与被担保人签订的合同生效之日起至发包人签发交工验收证书之日止。</w:t>
      </w:r>
      <w:r>
        <w:rPr>
          <w:rFonts w:hint="eastAsia" w:ascii="宋体" w:hAnsi="宋体"/>
          <w:color w:val="000000"/>
          <w:szCs w:val="26"/>
          <w:lang w:eastAsia="zh-CN"/>
        </w:rPr>
        <w:t>（</w:t>
      </w:r>
      <w:r>
        <w:rPr>
          <w:rFonts w:hint="eastAsia" w:ascii="宋体" w:hAnsi="宋体"/>
          <w:color w:val="000000"/>
          <w:szCs w:val="26"/>
        </w:rPr>
        <w:t>保函有效期不得少于</w:t>
      </w:r>
      <w:r>
        <w:rPr>
          <w:rFonts w:hint="eastAsia" w:ascii="宋体" w:hAnsi="宋体"/>
          <w:color w:val="000000"/>
          <w:szCs w:val="26"/>
          <w:u w:val="single"/>
        </w:rPr>
        <w:t>七个月</w:t>
      </w:r>
      <w:r>
        <w:rPr>
          <w:rFonts w:hint="eastAsia" w:ascii="宋体" w:hAnsi="宋体"/>
          <w:color w:val="000000"/>
          <w:szCs w:val="26"/>
          <w:u w:val="single"/>
          <w:lang w:eastAsia="zh-CN"/>
        </w:rPr>
        <w:t>）</w:t>
      </w:r>
    </w:p>
    <w:p w14:paraId="601BDF7D">
      <w:pPr>
        <w:numPr>
          <w:ilvl w:val="0"/>
          <w:numId w:val="1"/>
        </w:numPr>
        <w:snapToGrid w:val="0"/>
        <w:spacing w:before="93" w:beforeLines="30" w:after="93" w:afterLines="30" w:line="480" w:lineRule="auto"/>
        <w:rPr>
          <w:rFonts w:hint="eastAsia" w:ascii="宋体" w:hAnsi="宋体"/>
          <w:color w:val="000000"/>
          <w:szCs w:val="26"/>
        </w:rPr>
      </w:pPr>
      <w:r>
        <w:rPr>
          <w:rFonts w:hint="eastAsia" w:ascii="宋体" w:hAnsi="宋体"/>
          <w:color w:val="000000"/>
          <w:szCs w:val="26"/>
        </w:rPr>
        <w:t>因本协议，甲方应向乙方支付下列费用：</w:t>
      </w:r>
    </w:p>
    <w:p w14:paraId="2859ABA8">
      <w:pPr>
        <w:snapToGrid w:val="0"/>
        <w:spacing w:before="93" w:beforeLines="30" w:after="93" w:afterLines="30" w:line="480" w:lineRule="auto"/>
        <w:ind w:left="210" w:leftChars="100" w:firstLine="420" w:firstLineChars="200"/>
        <w:rPr>
          <w:rFonts w:hint="eastAsia" w:ascii="宋体" w:hAnsi="宋体"/>
          <w:color w:val="000000"/>
          <w:szCs w:val="26"/>
        </w:rPr>
      </w:pPr>
      <w:r>
        <w:rPr>
          <w:rFonts w:hint="eastAsia" w:ascii="宋体" w:hAnsi="宋体"/>
          <w:color w:val="000000"/>
          <w:szCs w:val="26"/>
        </w:rPr>
        <w:t>1、担保费金额：</w:t>
      </w:r>
      <w:permStart w:id="1" w:edGrp="everyone"/>
      <w:r>
        <w:rPr>
          <w:rFonts w:hint="eastAsia" w:ascii="宋体" w:hAnsi="宋体"/>
          <w:color w:val="000000"/>
          <w:szCs w:val="26"/>
          <w:u w:val="single"/>
        </w:rPr>
        <w:t>含税金额为：</w:t>
      </w:r>
      <w:r>
        <w:rPr>
          <w:rFonts w:hint="eastAsia" w:asciiTheme="minorEastAsia" w:hAnsiTheme="minorEastAsia"/>
          <w:color w:val="000000"/>
          <w:szCs w:val="26"/>
          <w:u w:val="single"/>
        </w:rPr>
        <w:t>￥</w:t>
      </w:r>
      <w:r>
        <w:rPr>
          <w:rFonts w:hint="eastAsia" w:asciiTheme="minorEastAsia" w:hAnsiTheme="minorEastAsia"/>
          <w:color w:val="FF0000"/>
          <w:szCs w:val="26"/>
          <w:u w:val="single"/>
        </w:rPr>
        <w:t>xx</w:t>
      </w:r>
      <w:r>
        <w:rPr>
          <w:rFonts w:hint="eastAsia" w:ascii="宋体" w:hAnsi="宋体"/>
          <w:color w:val="FF0000"/>
          <w:szCs w:val="26"/>
          <w:u w:val="single"/>
        </w:rPr>
        <w:t>元，大写（xx）</w:t>
      </w:r>
      <w:r>
        <w:rPr>
          <w:rFonts w:hint="eastAsia" w:ascii="宋体" w:hAnsi="宋体"/>
          <w:color w:val="000000"/>
          <w:szCs w:val="26"/>
          <w:u w:val="single"/>
        </w:rPr>
        <w:t>，（其中不含税金额为xx元，增值税专用发票税额为</w:t>
      </w:r>
      <w:r>
        <w:rPr>
          <w:rFonts w:hint="eastAsia" w:asciiTheme="minorEastAsia" w:hAnsiTheme="minorEastAsia"/>
          <w:color w:val="000000"/>
          <w:szCs w:val="26"/>
          <w:u w:val="single"/>
        </w:rPr>
        <w:t>￥</w:t>
      </w:r>
      <w:r>
        <w:rPr>
          <w:rFonts w:hint="eastAsia" w:asciiTheme="minorEastAsia" w:hAnsiTheme="minorEastAsia"/>
          <w:color w:val="FF0000"/>
          <w:szCs w:val="26"/>
          <w:u w:val="single"/>
        </w:rPr>
        <w:t>xx元</w:t>
      </w:r>
      <w:r>
        <w:rPr>
          <w:rFonts w:hint="eastAsia" w:asciiTheme="minorEastAsia" w:hAnsiTheme="minorEastAsia"/>
          <w:color w:val="000000"/>
          <w:szCs w:val="26"/>
          <w:u w:val="single"/>
        </w:rPr>
        <w:t>，增值税率为</w:t>
      </w:r>
      <w:r>
        <w:rPr>
          <w:rFonts w:hint="eastAsia" w:asciiTheme="minorEastAsia" w:hAnsiTheme="minorEastAsia"/>
          <w:color w:val="FF0000"/>
          <w:szCs w:val="26"/>
          <w:u w:val="single"/>
        </w:rPr>
        <w:t>x%</w:t>
      </w:r>
      <w:r>
        <w:rPr>
          <w:rFonts w:hint="eastAsia" w:ascii="宋体" w:hAnsi="宋体"/>
          <w:color w:val="000000"/>
          <w:szCs w:val="26"/>
          <w:u w:val="single"/>
        </w:rPr>
        <w:t>）。发票备注栏内注明项目名称（xx）及项目地址（xx）。若国家相关部门依法调整增值税税率，担保方提供的发票税率低于本合同约定税率的，则不含税金额不变，增值税金额及含税金额作相应调整</w:t>
      </w:r>
      <w:r>
        <w:rPr>
          <w:rFonts w:hint="eastAsia" w:ascii="宋体" w:hAnsi="宋体"/>
          <w:color w:val="000000"/>
          <w:szCs w:val="26"/>
        </w:rPr>
        <w:t>。</w:t>
      </w:r>
      <w:permEnd w:id="1"/>
      <w:r>
        <w:rPr>
          <w:rFonts w:hint="eastAsia" w:ascii="宋体" w:hAnsi="宋体"/>
          <w:color w:val="000000"/>
          <w:szCs w:val="26"/>
        </w:rPr>
        <w:t xml:space="preserve"> </w:t>
      </w:r>
    </w:p>
    <w:p w14:paraId="131B1F6E">
      <w:pPr>
        <w:tabs>
          <w:tab w:val="left" w:pos="7410"/>
        </w:tabs>
        <w:snapToGrid w:val="0"/>
        <w:spacing w:before="93" w:beforeLines="30" w:after="93" w:afterLines="30" w:line="480" w:lineRule="auto"/>
        <w:ind w:left="522"/>
        <w:rPr>
          <w:rFonts w:hint="eastAsia" w:ascii="宋体" w:hAnsi="宋体"/>
          <w:color w:val="000000"/>
          <w:szCs w:val="26"/>
        </w:rPr>
      </w:pPr>
      <w:r>
        <w:rPr>
          <w:rFonts w:hint="eastAsia" w:ascii="宋体" w:hAnsi="宋体"/>
          <w:color w:val="000000"/>
          <w:szCs w:val="26"/>
        </w:rPr>
        <w:t>2、其他费用人民币(大写)：</w:t>
      </w:r>
      <w:permStart w:id="2" w:edGrp="everyone"/>
      <w:r>
        <w:rPr>
          <w:rFonts w:hint="eastAsia" w:ascii="宋体" w:hAnsi="宋体"/>
          <w:color w:val="000000"/>
          <w:szCs w:val="26"/>
        </w:rPr>
        <w:t>/</w:t>
      </w:r>
      <w:permEnd w:id="2"/>
      <w:r>
        <w:rPr>
          <w:rFonts w:hint="eastAsia" w:ascii="宋体" w:hAnsi="宋体"/>
          <w:color w:val="000000"/>
          <w:szCs w:val="26"/>
        </w:rPr>
        <w:t>。</w:t>
      </w:r>
    </w:p>
    <w:p w14:paraId="129178CF">
      <w:pPr>
        <w:tabs>
          <w:tab w:val="left" w:pos="7410"/>
        </w:tabs>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本项目担保费在本协议签订后三日内付清，乙方于甲方付清上述费用并在第五条约定的反担保合同生效后开立保函。</w:t>
      </w:r>
      <w:r>
        <w:rPr>
          <w:rFonts w:hint="eastAsia" w:ascii="宋体" w:hAnsi="宋体"/>
          <w:szCs w:val="21"/>
        </w:rPr>
        <w:t>如因甲方的原因而使甲方指定的受益人未能取得保函或不接受保函，则乙方已收取的担保费不予退还。</w:t>
      </w:r>
    </w:p>
    <w:p w14:paraId="71D4595D">
      <w:pPr>
        <w:pStyle w:val="3"/>
        <w:snapToGrid w:val="0"/>
        <w:spacing w:before="93" w:beforeLines="30" w:after="93" w:afterLines="30" w:line="480" w:lineRule="auto"/>
        <w:ind w:firstLine="422"/>
        <w:rPr>
          <w:rFonts w:ascii="宋体" w:hAnsi="宋体" w:eastAsia="宋体"/>
          <w:color w:val="000000"/>
          <w:sz w:val="21"/>
          <w:szCs w:val="26"/>
        </w:rPr>
      </w:pPr>
      <w:r>
        <w:rPr>
          <w:rFonts w:ascii="宋体" w:hAnsi="宋体" w:eastAsia="宋体"/>
          <w:b/>
          <w:bCs/>
          <w:color w:val="000000"/>
          <w:sz w:val="21"/>
          <w:szCs w:val="26"/>
        </w:rPr>
        <w:t xml:space="preserve">第三条 </w:t>
      </w:r>
      <w:r>
        <w:rPr>
          <w:rFonts w:ascii="宋体" w:hAnsi="宋体" w:eastAsia="宋体"/>
          <w:color w:val="000000"/>
          <w:sz w:val="21"/>
          <w:szCs w:val="26"/>
        </w:rPr>
        <w:t xml:space="preserve"> 乙方收到保函受益人（包括保函权益受让人）发来索赔通知后予以部分或全部偿付后即取得债权人的地位，甲方应当在收到乙方书面还款通知后十个工作日内支付乙方全部款项。</w:t>
      </w:r>
    </w:p>
    <w:p w14:paraId="7A753F84">
      <w:pPr>
        <w:pStyle w:val="3"/>
        <w:snapToGrid w:val="0"/>
        <w:spacing w:before="93" w:beforeLines="30" w:after="93" w:afterLines="30" w:line="480" w:lineRule="auto"/>
        <w:ind w:firstLine="359" w:firstLineChars="171"/>
        <w:rPr>
          <w:rFonts w:ascii="宋体" w:hAnsi="宋体" w:eastAsia="宋体"/>
          <w:color w:val="000000"/>
          <w:sz w:val="21"/>
          <w:szCs w:val="26"/>
        </w:rPr>
      </w:pPr>
      <w:r>
        <w:rPr>
          <w:rFonts w:ascii="宋体" w:hAnsi="宋体" w:eastAsia="宋体"/>
          <w:color w:val="000000"/>
          <w:sz w:val="21"/>
          <w:szCs w:val="26"/>
        </w:rPr>
        <w:t>甲方必须支付的款项包括归还乙方垫付的全部款项及利息（同期银行贷款利息）、根据本协议第七条计算的违约金和代偿费，以及乙方因此实际支出的其他费用。如果乙方还有其他实现上述债权的费用支出(包括但不限于律师费、诉讼或仲裁费用等)，甲方仍然应当全部承担。</w:t>
      </w:r>
    </w:p>
    <w:p w14:paraId="7F12992B">
      <w:pPr>
        <w:spacing w:before="93" w:beforeLines="30" w:after="93" w:afterLines="30" w:line="480" w:lineRule="auto"/>
        <w:ind w:firstLine="422" w:firstLineChars="200"/>
        <w:rPr>
          <w:rFonts w:hint="eastAsia" w:ascii="宋体" w:hAnsi="宋体"/>
          <w:color w:val="000000"/>
        </w:rPr>
      </w:pPr>
      <w:r>
        <w:rPr>
          <w:rFonts w:hint="eastAsia" w:ascii="宋体" w:hAnsi="宋体"/>
          <w:b/>
          <w:bCs/>
          <w:color w:val="000000"/>
        </w:rPr>
        <w:t>第四条</w:t>
      </w:r>
      <w:r>
        <w:rPr>
          <w:rFonts w:hint="eastAsia" w:ascii="宋体" w:hAnsi="宋体"/>
          <w:color w:val="000000"/>
        </w:rPr>
        <w:t xml:space="preserve">  在乙方开立保函前，甲方必须向乙方支付按担保金额的百分之</w:t>
      </w:r>
      <w:permStart w:id="3" w:edGrp="everyone"/>
      <w:r>
        <w:rPr>
          <w:rFonts w:hint="eastAsia" w:ascii="宋体" w:hAnsi="宋体"/>
          <w:color w:val="000000"/>
        </w:rPr>
        <w:t>/</w:t>
      </w:r>
      <w:permEnd w:id="3"/>
      <w:r>
        <w:rPr>
          <w:rFonts w:hint="eastAsia" w:ascii="宋体" w:hAnsi="宋体"/>
          <w:color w:val="000000"/>
        </w:rPr>
        <w:t>计算的人民币(大写)</w:t>
      </w:r>
      <w:permStart w:id="4" w:edGrp="everyone"/>
      <w:r>
        <w:rPr>
          <w:rFonts w:hint="eastAsia" w:ascii="宋体" w:hAnsi="宋体"/>
          <w:color w:val="000000"/>
        </w:rPr>
        <w:t>/</w:t>
      </w:r>
      <w:permEnd w:id="4"/>
      <w:r>
        <w:rPr>
          <w:rFonts w:hint="eastAsia" w:ascii="宋体" w:hAnsi="宋体"/>
          <w:color w:val="000000"/>
        </w:rPr>
        <w:t>作为保证金，该保证金在任何时候以及任何情况下均不计利息。</w:t>
      </w:r>
    </w:p>
    <w:p w14:paraId="078B0E52">
      <w:pPr>
        <w:spacing w:before="93" w:beforeLines="30" w:after="93" w:afterLines="30" w:line="480" w:lineRule="auto"/>
        <w:ind w:firstLine="420" w:firstLineChars="200"/>
        <w:rPr>
          <w:rFonts w:hint="eastAsia" w:ascii="宋体" w:hAnsi="宋体"/>
          <w:color w:val="000000"/>
        </w:rPr>
      </w:pPr>
      <w:r>
        <w:rPr>
          <w:rFonts w:hint="eastAsia" w:ascii="宋体" w:hAnsi="宋体"/>
          <w:color w:val="000000"/>
        </w:rPr>
        <w:t>该保证金的用途是：乙方在接到受益人要求代偿的通知后，对受益人履行了代偿责任，甲方必须向乙方承担违约责任。乙方有权从保证金中直接扣收款项以抵偿乙方的垫付款项及其利息、代偿费、违约金和其他费用损失。</w:t>
      </w:r>
    </w:p>
    <w:p w14:paraId="7CB11177">
      <w:pPr>
        <w:pStyle w:val="4"/>
        <w:spacing w:before="93" w:beforeLines="30" w:after="93" w:afterLines="30" w:line="480" w:lineRule="auto"/>
        <w:ind w:firstLine="420"/>
        <w:rPr>
          <w:rFonts w:ascii="宋体" w:hAnsi="宋体" w:eastAsia="宋体"/>
          <w:color w:val="000000"/>
          <w:sz w:val="21"/>
        </w:rPr>
      </w:pPr>
      <w:r>
        <w:rPr>
          <w:rFonts w:ascii="宋体" w:hAnsi="宋体" w:eastAsia="宋体"/>
          <w:color w:val="000000"/>
          <w:sz w:val="21"/>
        </w:rPr>
        <w:t>甲方按基础合同的约定履行完毕对受益人的义务后，或者发生了其他导致乙方保证责任免除情形后三个月内，乙方应将保证金退回甲方。</w:t>
      </w:r>
    </w:p>
    <w:p w14:paraId="2FF7EC7B">
      <w:pPr>
        <w:snapToGrid w:val="0"/>
        <w:spacing w:before="93" w:beforeLines="30" w:after="93" w:afterLines="30" w:line="480" w:lineRule="auto"/>
        <w:ind w:left="482"/>
        <w:rPr>
          <w:rFonts w:hint="eastAsia" w:ascii="宋体" w:hAnsi="宋体"/>
          <w:color w:val="000000"/>
        </w:rPr>
      </w:pPr>
      <w:r>
        <w:rPr>
          <w:rFonts w:hint="eastAsia" w:ascii="宋体" w:hAnsi="宋体"/>
          <w:b/>
          <w:bCs/>
          <w:color w:val="000000"/>
        </w:rPr>
        <w:t>第五条</w:t>
      </w:r>
      <w:r>
        <w:rPr>
          <w:rFonts w:hint="eastAsia" w:ascii="宋体" w:hAnsi="宋体"/>
          <w:color w:val="000000"/>
        </w:rPr>
        <w:t xml:space="preserve"> 其他反担保措施的约定</w:t>
      </w:r>
    </w:p>
    <w:p w14:paraId="5537F40A">
      <w:pPr>
        <w:snapToGrid w:val="0"/>
        <w:spacing w:before="93" w:beforeLines="30" w:after="93" w:afterLines="30" w:line="480" w:lineRule="auto"/>
        <w:ind w:firstLine="420" w:firstLineChars="200"/>
        <w:rPr>
          <w:rFonts w:hint="eastAsia" w:ascii="宋体" w:hAnsi="宋体"/>
          <w:color w:val="000000"/>
        </w:rPr>
      </w:pPr>
      <w:r>
        <w:rPr>
          <w:rFonts w:hint="eastAsia" w:ascii="宋体" w:hAnsi="宋体"/>
          <w:color w:val="000000"/>
        </w:rPr>
        <w:t>甲方除按第四条的约定支付一定比例的保证金外, 尚须向乙方提供如下形式的反担保:</w:t>
      </w:r>
    </w:p>
    <w:p w14:paraId="5E99F6CD">
      <w:pPr>
        <w:snapToGrid w:val="0"/>
        <w:spacing w:before="93" w:beforeLines="30" w:after="93" w:afterLines="30" w:line="480" w:lineRule="auto"/>
        <w:ind w:firstLine="480"/>
        <w:rPr>
          <w:rFonts w:hint="eastAsia" w:ascii="宋体" w:hAnsi="宋体"/>
          <w:color w:val="000000"/>
        </w:rPr>
      </w:pPr>
      <w:r>
        <w:rPr>
          <w:rFonts w:hint="eastAsia" w:ascii="宋体" w:hAnsi="宋体"/>
          <w:color w:val="000000"/>
        </w:rPr>
        <w:t>A、由</w:t>
      </w:r>
      <w:permStart w:id="5" w:edGrp="everyone"/>
      <w:r>
        <w:rPr>
          <w:rFonts w:hint="eastAsia" w:ascii="宋体" w:hAnsi="宋体"/>
          <w:color w:val="000000"/>
        </w:rPr>
        <w:t>/</w:t>
      </w:r>
      <w:permEnd w:id="5"/>
      <w:r>
        <w:rPr>
          <w:rFonts w:hint="eastAsia" w:ascii="宋体" w:hAnsi="宋体"/>
          <w:color w:val="000000"/>
        </w:rPr>
        <w:t>以保证的方式提供信用反担保；</w:t>
      </w:r>
    </w:p>
    <w:p w14:paraId="539E0823">
      <w:pPr>
        <w:snapToGrid w:val="0"/>
        <w:spacing w:before="93" w:beforeLines="30" w:after="93" w:afterLines="30" w:line="480" w:lineRule="auto"/>
        <w:ind w:firstLine="480"/>
        <w:rPr>
          <w:rFonts w:hint="eastAsia" w:ascii="宋体" w:hAnsi="宋体"/>
          <w:color w:val="000000"/>
        </w:rPr>
      </w:pPr>
      <w:r>
        <w:rPr>
          <w:rFonts w:hint="eastAsia" w:ascii="宋体" w:hAnsi="宋体"/>
          <w:color w:val="000000"/>
        </w:rPr>
        <w:t>B、由</w:t>
      </w:r>
      <w:permStart w:id="6" w:edGrp="everyone"/>
      <w:r>
        <w:rPr>
          <w:rFonts w:hint="eastAsia" w:ascii="宋体" w:hAnsi="宋体"/>
          <w:color w:val="000000"/>
        </w:rPr>
        <w:t>/</w:t>
      </w:r>
      <w:permEnd w:id="6"/>
      <w:r>
        <w:rPr>
          <w:rFonts w:hint="eastAsia" w:ascii="宋体" w:hAnsi="宋体"/>
          <w:color w:val="000000"/>
        </w:rPr>
        <w:t>以其所有或完全有权处分的</w:t>
      </w:r>
      <w:permStart w:id="7" w:edGrp="everyone"/>
      <w:r>
        <w:rPr>
          <w:rFonts w:hint="eastAsia" w:ascii="宋体" w:hAnsi="宋体"/>
          <w:color w:val="000000"/>
        </w:rPr>
        <w:t>/</w:t>
      </w:r>
      <w:permEnd w:id="7"/>
      <w:r>
        <w:rPr>
          <w:rFonts w:hint="eastAsia" w:ascii="宋体" w:hAnsi="宋体"/>
          <w:color w:val="000000"/>
        </w:rPr>
        <w:t>提供抵押反担保；</w:t>
      </w:r>
    </w:p>
    <w:p w14:paraId="70AB159B">
      <w:pPr>
        <w:snapToGrid w:val="0"/>
        <w:spacing w:before="93" w:beforeLines="30" w:after="93" w:afterLines="30" w:line="480" w:lineRule="auto"/>
        <w:ind w:firstLine="480"/>
        <w:rPr>
          <w:rFonts w:hint="eastAsia" w:ascii="宋体" w:hAnsi="宋体"/>
          <w:color w:val="000000"/>
        </w:rPr>
      </w:pPr>
      <w:r>
        <w:rPr>
          <w:rFonts w:hint="eastAsia" w:ascii="宋体" w:hAnsi="宋体"/>
          <w:color w:val="000000"/>
        </w:rPr>
        <w:t>C、由</w:t>
      </w:r>
      <w:permStart w:id="8" w:edGrp="everyone"/>
      <w:r>
        <w:rPr>
          <w:rFonts w:hint="eastAsia" w:ascii="宋体" w:hAnsi="宋体"/>
          <w:color w:val="000000"/>
        </w:rPr>
        <w:t>/</w:t>
      </w:r>
      <w:permEnd w:id="8"/>
      <w:r>
        <w:rPr>
          <w:rFonts w:hint="eastAsia" w:ascii="宋体" w:hAnsi="宋体"/>
          <w:color w:val="000000"/>
        </w:rPr>
        <w:t>以其所有或完全有权处分的</w:t>
      </w:r>
      <w:permStart w:id="9" w:edGrp="everyone"/>
      <w:r>
        <w:rPr>
          <w:rFonts w:hint="eastAsia" w:ascii="宋体" w:hAnsi="宋体"/>
          <w:color w:val="000000"/>
        </w:rPr>
        <w:t>/</w:t>
      </w:r>
      <w:permEnd w:id="9"/>
      <w:r>
        <w:rPr>
          <w:rFonts w:hint="eastAsia" w:ascii="宋体" w:hAnsi="宋体"/>
          <w:color w:val="000000"/>
        </w:rPr>
        <w:t>提供质押反担保；</w:t>
      </w:r>
    </w:p>
    <w:p w14:paraId="6E68D4EA">
      <w:pPr>
        <w:snapToGrid w:val="0"/>
        <w:spacing w:before="93" w:beforeLines="30" w:after="93" w:afterLines="30" w:line="480" w:lineRule="auto"/>
        <w:ind w:firstLine="480"/>
        <w:rPr>
          <w:rFonts w:hint="eastAsia" w:ascii="宋体" w:hAnsi="宋体"/>
          <w:color w:val="000000"/>
        </w:rPr>
      </w:pPr>
      <w:r>
        <w:rPr>
          <w:rFonts w:hint="eastAsia" w:ascii="宋体" w:hAnsi="宋体"/>
          <w:color w:val="000000"/>
        </w:rPr>
        <w:t>D、其他：</w:t>
      </w:r>
      <w:permStart w:id="10" w:edGrp="everyone"/>
      <w:r>
        <w:rPr>
          <w:rFonts w:hint="eastAsia" w:ascii="宋体" w:hAnsi="宋体"/>
          <w:color w:val="000000"/>
        </w:rPr>
        <w:t>/</w:t>
      </w:r>
      <w:permEnd w:id="10"/>
      <w:r>
        <w:rPr>
          <w:rFonts w:hint="eastAsia" w:ascii="宋体" w:hAnsi="宋体"/>
          <w:color w:val="000000"/>
        </w:rPr>
        <w:t>。</w:t>
      </w:r>
    </w:p>
    <w:p w14:paraId="46BD0DB8">
      <w:pPr>
        <w:snapToGrid w:val="0"/>
        <w:spacing w:before="93" w:beforeLines="30" w:after="93" w:afterLines="30" w:line="480" w:lineRule="auto"/>
        <w:ind w:firstLine="422" w:firstLineChars="200"/>
        <w:rPr>
          <w:rFonts w:hint="eastAsia" w:ascii="宋体" w:hAnsi="宋体"/>
          <w:color w:val="000000"/>
          <w:szCs w:val="26"/>
        </w:rPr>
      </w:pPr>
      <w:r>
        <w:rPr>
          <w:rFonts w:hint="eastAsia" w:ascii="宋体" w:hAnsi="宋体"/>
          <w:b/>
          <w:bCs/>
          <w:color w:val="000000"/>
          <w:szCs w:val="26"/>
        </w:rPr>
        <w:t>第六条</w:t>
      </w:r>
      <w:r>
        <w:rPr>
          <w:rFonts w:hint="eastAsia" w:ascii="宋体" w:hAnsi="宋体"/>
          <w:color w:val="000000"/>
          <w:szCs w:val="26"/>
        </w:rPr>
        <w:t xml:space="preserve"> 甲方确认下列事项：</w:t>
      </w:r>
    </w:p>
    <w:p w14:paraId="5DC4174C">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1、保证全面履行基础合同和本协议项下的全部义务。</w:t>
      </w:r>
    </w:p>
    <w:p w14:paraId="46BE9514">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2、根据本协议开立的保函是完全独立的保证文件，甲方在此确认乙方只依据保函规定的文件进行了形式审查后就可履行对受益人的偿付责任，无需取得甲方的同意。基础合同事实上是否按期履行或基础合同各方的争议与乙方无关，乙方在审核上述文件时，只要求其形式上与保函规定相符，对其所记载的事实与理由的真实性、完整性、准确性、法律效力没有义务进行全面调查、核实和进行准确判断。</w:t>
      </w:r>
    </w:p>
    <w:p w14:paraId="1869EB46">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3、甲方是依中华人民共和国法律成立的、具备完全的民事权利能力和行为能力的民事主体，其有关本协议以及基础合同的所有行为不受任何第三人的意志所约束。</w:t>
      </w:r>
    </w:p>
    <w:p w14:paraId="32738917">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4、甲方保证正在进行或将要进行的诉讼、仲裁已经全面地、毫无遗漏地向乙方充分说明，并且保证对在乙方保证期间发生或将要发生的诉讼、仲裁事项及时向乙方作出全面、充分的书面报告。</w:t>
      </w:r>
    </w:p>
    <w:p w14:paraId="155EF4BA">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5、甲方根据乙方要求提供财务报表以及其它相关资料，并保证所提供材料的真实性和准确性。</w:t>
      </w:r>
    </w:p>
    <w:p w14:paraId="6AF3C8AD">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lang w:val="en-US" w:eastAsia="zh-CN"/>
        </w:rPr>
        <w:t>6</w:t>
      </w:r>
      <w:r>
        <w:rPr>
          <w:rFonts w:hint="eastAsia" w:ascii="宋体" w:hAnsi="宋体"/>
          <w:color w:val="000000"/>
          <w:szCs w:val="26"/>
        </w:rPr>
        <w:t>、甲方保证在实施可能影响乙方权益的决策或行为（包括并不限于合并、分立、股份制改造、重要资产的产权转让、承包、租赁、经营业务发生重大变化、经营管理班子高级管理人员的调整、重大投资行为等）时提前三十日通知乙方。</w:t>
      </w:r>
    </w:p>
    <w:p w14:paraId="2566949A">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lang w:val="en-US" w:eastAsia="zh-CN"/>
        </w:rPr>
        <w:t>7</w:t>
      </w:r>
      <w:r>
        <w:rPr>
          <w:rFonts w:hint="eastAsia" w:ascii="宋体" w:hAnsi="宋体"/>
          <w:color w:val="000000"/>
          <w:szCs w:val="26"/>
        </w:rPr>
        <w:t>、如果甲方与受益人变更基础合同任何条款,甲方应当及时将变更后的合同原件送乙方备案，由此对乙方增加的义务并不生效，除非甲方向乙方提出书面申请，由乙方另行书面出具保函。</w:t>
      </w:r>
    </w:p>
    <w:p w14:paraId="6B5FA63E">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lang w:val="en-US" w:eastAsia="zh-CN"/>
        </w:rPr>
        <w:t>8</w:t>
      </w:r>
      <w:r>
        <w:rPr>
          <w:rFonts w:hint="eastAsia" w:ascii="宋体" w:hAnsi="宋体"/>
          <w:color w:val="000000"/>
          <w:szCs w:val="26"/>
        </w:rPr>
        <w:t>、如果甲方与受益人的基础合同部分或全部被有关部门认定为无效、违反法律规定或产生任何争议，甲方应当及时书面告知乙方，否则，甲方应当承担由此给乙方造成的一切损失。</w:t>
      </w:r>
    </w:p>
    <w:p w14:paraId="4F79919B">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lang w:val="en-US" w:eastAsia="zh-CN"/>
        </w:rPr>
        <w:t>9</w:t>
      </w:r>
      <w:r>
        <w:rPr>
          <w:rFonts w:hint="eastAsia" w:ascii="宋体" w:hAnsi="宋体"/>
          <w:color w:val="000000"/>
          <w:szCs w:val="26"/>
        </w:rPr>
        <w:t>、甲方与受益人或相关第三人有关基础合同存在任何争议与乙方无关，甲方在任何时候不得以此作为抗辩理由对承担本协议第三条的还款义务提出任何异议。如果乙方认为甲方的理由成立并在履行了代偿义务之后将会给甲方造成难以弥补的损失，可以在甲方的书面申请下要求甲方提供足够的担保后，作出拒绝履行代偿责任的决定，甲方应当承担由此可能给乙方造成的所有损失。</w:t>
      </w:r>
    </w:p>
    <w:p w14:paraId="05D3D588">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1</w:t>
      </w:r>
      <w:r>
        <w:rPr>
          <w:rFonts w:hint="eastAsia" w:ascii="宋体" w:hAnsi="宋体"/>
          <w:color w:val="000000"/>
          <w:szCs w:val="26"/>
          <w:lang w:val="en-US" w:eastAsia="zh-CN"/>
        </w:rPr>
        <w:t>0</w:t>
      </w:r>
      <w:r>
        <w:rPr>
          <w:rFonts w:hint="eastAsia" w:ascii="宋体" w:hAnsi="宋体"/>
          <w:color w:val="000000"/>
          <w:szCs w:val="26"/>
        </w:rPr>
        <w:t>、如果乙方认为甲方发生足以影响其履行本协议的诉讼、仲裁、经营情况恶化或其他事项，有权要求甲方增加反担保或提前将甲方可能向乙方支付的款项提存。</w:t>
      </w:r>
    </w:p>
    <w:p w14:paraId="2AB37D4D">
      <w:pPr>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1</w:t>
      </w:r>
      <w:r>
        <w:rPr>
          <w:rFonts w:hint="eastAsia" w:ascii="宋体" w:hAnsi="宋体"/>
          <w:color w:val="000000"/>
          <w:szCs w:val="26"/>
          <w:lang w:val="en-US" w:eastAsia="zh-CN"/>
        </w:rPr>
        <w:t>1</w:t>
      </w:r>
      <w:r>
        <w:rPr>
          <w:rFonts w:hint="eastAsia" w:ascii="宋体" w:hAnsi="宋体"/>
          <w:color w:val="000000"/>
          <w:szCs w:val="26"/>
        </w:rPr>
        <w:t>、 本协议条款已经乙方充分说明，甲方不在任何时候对本协议条款提出任何变更、撤销争议。</w:t>
      </w:r>
    </w:p>
    <w:p w14:paraId="42DAC3F8">
      <w:pPr>
        <w:snapToGrid w:val="0"/>
        <w:spacing w:before="93" w:beforeLines="30" w:after="93" w:afterLines="30" w:line="480" w:lineRule="auto"/>
        <w:ind w:firstLine="422" w:firstLineChars="200"/>
        <w:rPr>
          <w:rFonts w:hint="eastAsia" w:ascii="宋体" w:hAnsi="宋体"/>
          <w:color w:val="000000"/>
          <w:szCs w:val="26"/>
        </w:rPr>
      </w:pPr>
      <w:r>
        <w:rPr>
          <w:rFonts w:hint="eastAsia" w:ascii="宋体" w:hAnsi="宋体"/>
          <w:b/>
          <w:bCs/>
          <w:color w:val="000000"/>
          <w:szCs w:val="26"/>
        </w:rPr>
        <w:t>第七条</w:t>
      </w:r>
      <w:r>
        <w:rPr>
          <w:rFonts w:hint="eastAsia" w:ascii="宋体" w:hAnsi="宋体"/>
          <w:color w:val="000000"/>
          <w:szCs w:val="26"/>
        </w:rPr>
        <w:t xml:space="preserve">  违约责任</w:t>
      </w:r>
    </w:p>
    <w:p w14:paraId="5D9CE87E">
      <w:pPr>
        <w:spacing w:before="93" w:beforeLines="30" w:after="93" w:afterLines="30" w:line="480" w:lineRule="auto"/>
        <w:ind w:firstLine="420" w:firstLineChars="200"/>
        <w:rPr>
          <w:rFonts w:hint="eastAsia" w:ascii="宋体" w:hAnsi="宋体"/>
          <w:color w:val="000000"/>
        </w:rPr>
      </w:pPr>
      <w:r>
        <w:rPr>
          <w:rFonts w:hint="eastAsia" w:ascii="宋体" w:hAnsi="宋体"/>
          <w:color w:val="000000"/>
        </w:rPr>
        <w:t>一、</w:t>
      </w:r>
      <w:r>
        <w:rPr>
          <w:rFonts w:hint="eastAsia" w:ascii="宋体" w:hAnsi="宋体"/>
          <w:color w:val="000000"/>
          <w:szCs w:val="26"/>
        </w:rPr>
        <w:t>甲方未履行或未完全履行本协议第二条、第四条、第六条所约定的义务，或者乙方在本协议签订后，没有法定或约定的足够理由不履行本协议或解除本协议，违约方应向守约方支付以本协议规定的担保金额的百分之十计算的违约金。如有其他损失，仍应按损失额赔偿对方。</w:t>
      </w:r>
    </w:p>
    <w:p w14:paraId="67901D16">
      <w:pPr>
        <w:snapToGrid w:val="0"/>
        <w:spacing w:before="93" w:beforeLines="30" w:after="93" w:afterLines="30" w:line="480" w:lineRule="auto"/>
        <w:ind w:firstLine="420" w:firstLineChars="200"/>
        <w:rPr>
          <w:rFonts w:hint="eastAsia" w:ascii="宋体" w:hAnsi="宋体"/>
          <w:color w:val="000000"/>
        </w:rPr>
      </w:pPr>
      <w:r>
        <w:rPr>
          <w:rFonts w:hint="eastAsia" w:ascii="宋体" w:hAnsi="宋体"/>
          <w:color w:val="000000"/>
          <w:szCs w:val="26"/>
        </w:rPr>
        <w:t>二、</w:t>
      </w:r>
      <w:r>
        <w:rPr>
          <w:rFonts w:hint="eastAsia" w:ascii="宋体" w:hAnsi="宋体"/>
          <w:color w:val="000000"/>
        </w:rPr>
        <w:t>代偿发生后，甲方超过十个工作日仍未偿清乙方代偿款的，应自代偿发生之日起,每日按乙方代偿金额的千分之壹向乙方支付代偿费。</w:t>
      </w:r>
    </w:p>
    <w:p w14:paraId="1EB8C3BD">
      <w:pPr>
        <w:snapToGrid w:val="0"/>
        <w:spacing w:before="93" w:beforeLines="30" w:after="93" w:afterLines="30" w:line="480" w:lineRule="auto"/>
        <w:ind w:left="520"/>
        <w:rPr>
          <w:rFonts w:hint="eastAsia" w:ascii="宋体" w:hAnsi="宋体"/>
          <w:color w:val="000000"/>
          <w:szCs w:val="26"/>
        </w:rPr>
      </w:pPr>
      <w:r>
        <w:rPr>
          <w:rFonts w:hint="eastAsia" w:ascii="宋体" w:hAnsi="宋体"/>
          <w:b/>
          <w:bCs/>
          <w:color w:val="000000"/>
          <w:szCs w:val="26"/>
        </w:rPr>
        <w:t>第八条</w:t>
      </w:r>
      <w:r>
        <w:rPr>
          <w:rFonts w:hint="eastAsia" w:ascii="宋体" w:hAnsi="宋体"/>
          <w:color w:val="000000"/>
          <w:szCs w:val="26"/>
        </w:rPr>
        <w:t xml:space="preserve">   义务和责任的连续性</w:t>
      </w:r>
    </w:p>
    <w:p w14:paraId="3139EEF8">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本协议项下双方义务和责任不因任何一方的上级单位的任何指令或其地位、财力状况改变或任何一方与其它单位签定任何协议、合同、文件等情形而免除。任何一方如发生合并、分立或变更等情形时，由合并、分立或变更后的当事人承担或连带承担本协议项下的义务和责任。</w:t>
      </w:r>
    </w:p>
    <w:p w14:paraId="16917A9C">
      <w:pPr>
        <w:snapToGrid w:val="0"/>
        <w:spacing w:before="93" w:beforeLines="30" w:after="93" w:afterLines="30" w:line="480" w:lineRule="auto"/>
        <w:ind w:left="520"/>
        <w:rPr>
          <w:rFonts w:hint="eastAsia" w:ascii="宋体" w:hAnsi="宋体"/>
          <w:color w:val="000000"/>
          <w:szCs w:val="26"/>
        </w:rPr>
      </w:pPr>
      <w:r>
        <w:rPr>
          <w:rFonts w:hint="eastAsia" w:ascii="宋体" w:hAnsi="宋体"/>
          <w:b/>
          <w:bCs/>
          <w:color w:val="000000"/>
          <w:szCs w:val="26"/>
        </w:rPr>
        <w:t>第九条</w:t>
      </w:r>
      <w:r>
        <w:rPr>
          <w:rFonts w:hint="eastAsia" w:ascii="宋体" w:hAnsi="宋体"/>
          <w:color w:val="000000"/>
          <w:szCs w:val="26"/>
        </w:rPr>
        <w:t xml:space="preserve">   争议的解决</w:t>
      </w:r>
    </w:p>
    <w:p w14:paraId="66197655">
      <w:pPr>
        <w:snapToGrid w:val="0"/>
        <w:spacing w:before="93" w:beforeLines="30" w:after="93" w:afterLines="30" w:line="480" w:lineRule="auto"/>
        <w:ind w:firstLine="420" w:firstLineChars="200"/>
        <w:rPr>
          <w:rFonts w:hint="eastAsia" w:ascii="宋体" w:hAnsi="宋体"/>
          <w:color w:val="000000"/>
          <w:szCs w:val="26"/>
        </w:rPr>
      </w:pPr>
      <w:r>
        <w:rPr>
          <w:rFonts w:hint="eastAsia" w:ascii="宋体" w:hAnsi="宋体"/>
          <w:color w:val="000000"/>
          <w:szCs w:val="26"/>
        </w:rPr>
        <w:t>因本协议发生的争议，双方当事人可协商解决。协商不成的，任何一方可向甲方住所地（诉讼时的住所地）法院诉讼解决。</w:t>
      </w:r>
    </w:p>
    <w:p w14:paraId="79DD758A">
      <w:pPr>
        <w:snapToGrid w:val="0"/>
        <w:spacing w:before="93" w:beforeLines="30" w:after="93" w:afterLines="30" w:line="480" w:lineRule="auto"/>
        <w:ind w:firstLine="422" w:firstLineChars="200"/>
        <w:rPr>
          <w:rFonts w:hint="eastAsia" w:ascii="宋体" w:hAnsi="宋体"/>
          <w:color w:val="000000"/>
          <w:szCs w:val="26"/>
        </w:rPr>
      </w:pPr>
      <w:r>
        <w:rPr>
          <w:rFonts w:hint="eastAsia" w:ascii="宋体" w:hAnsi="宋体"/>
          <w:b/>
          <w:bCs/>
          <w:color w:val="000000"/>
          <w:szCs w:val="26"/>
        </w:rPr>
        <w:t>第十条</w:t>
      </w:r>
      <w:r>
        <w:rPr>
          <w:rFonts w:hint="eastAsia" w:ascii="宋体" w:hAnsi="宋体"/>
          <w:color w:val="000000"/>
          <w:szCs w:val="26"/>
        </w:rPr>
        <w:t xml:space="preserve">  本协议在甲乙双方签章后生效。</w:t>
      </w:r>
    </w:p>
    <w:p w14:paraId="3FF32718">
      <w:pPr>
        <w:snapToGrid w:val="0"/>
        <w:spacing w:before="93" w:beforeLines="30" w:after="93" w:afterLines="30" w:line="480" w:lineRule="auto"/>
        <w:ind w:firstLine="422" w:firstLineChars="200"/>
        <w:rPr>
          <w:rFonts w:hint="eastAsia" w:ascii="宋体" w:hAnsi="宋体"/>
          <w:color w:val="000000"/>
          <w:szCs w:val="26"/>
        </w:rPr>
      </w:pPr>
      <w:r>
        <w:rPr>
          <w:rFonts w:hint="eastAsia" w:ascii="宋体" w:hAnsi="宋体"/>
          <w:b/>
          <w:bCs/>
          <w:color w:val="000000"/>
          <w:szCs w:val="26"/>
        </w:rPr>
        <w:t>第十一条</w:t>
      </w:r>
      <w:r>
        <w:rPr>
          <w:rFonts w:hint="eastAsia" w:ascii="宋体" w:hAnsi="宋体"/>
          <w:color w:val="000000"/>
          <w:szCs w:val="26"/>
        </w:rPr>
        <w:t xml:space="preserve">  本</w:t>
      </w:r>
      <w:r>
        <w:rPr>
          <w:rFonts w:hint="eastAsia" w:ascii="宋体" w:hAnsi="宋体"/>
          <w:color w:val="000000"/>
          <w:szCs w:val="26"/>
          <w:lang w:val="en-US" w:eastAsia="zh-CN"/>
        </w:rPr>
        <w:t>协议</w:t>
      </w:r>
      <w:r>
        <w:rPr>
          <w:rFonts w:hint="eastAsia" w:ascii="宋体" w:hAnsi="宋体"/>
          <w:color w:val="000000"/>
          <w:szCs w:val="26"/>
        </w:rPr>
        <w:t>一式陆份，甲方持肆份，乙方持贰份，具有同等法律效力。</w:t>
      </w:r>
    </w:p>
    <w:p w14:paraId="6E2F9636">
      <w:pPr>
        <w:snapToGrid w:val="0"/>
        <w:spacing w:before="93" w:beforeLines="30" w:after="93" w:afterLines="30" w:line="480" w:lineRule="auto"/>
        <w:ind w:firstLine="422" w:firstLineChars="200"/>
        <w:rPr>
          <w:rFonts w:hint="eastAsia" w:ascii="宋体" w:hAnsi="宋体"/>
          <w:color w:val="000000"/>
          <w:szCs w:val="26"/>
        </w:rPr>
      </w:pPr>
      <w:r>
        <w:rPr>
          <w:rFonts w:hint="eastAsia" w:ascii="宋体" w:hAnsi="宋体"/>
          <w:b/>
          <w:bCs/>
          <w:color w:val="000000"/>
          <w:szCs w:val="26"/>
        </w:rPr>
        <w:t>第十二条</w:t>
      </w:r>
      <w:r>
        <w:rPr>
          <w:rFonts w:hint="eastAsia" w:ascii="宋体" w:hAnsi="宋体"/>
          <w:color w:val="000000"/>
          <w:szCs w:val="26"/>
        </w:rPr>
        <w:t xml:space="preserve">  本协议签订于</w:t>
      </w:r>
      <w:r>
        <w:rPr>
          <w:rFonts w:asciiTheme="minorEastAsia" w:hAnsiTheme="minorEastAsia" w:cstheme="minorEastAsia"/>
          <w:color w:val="000000"/>
          <w:szCs w:val="21"/>
        </w:rPr>
        <w:t>四川省德阳市</w:t>
      </w:r>
      <w:r>
        <w:rPr>
          <w:rFonts w:hint="eastAsia" w:ascii="宋体" w:hAnsi="宋体"/>
          <w:color w:val="000000"/>
          <w:szCs w:val="26"/>
        </w:rPr>
        <w:t>。</w:t>
      </w:r>
    </w:p>
    <w:p w14:paraId="32A2954C">
      <w:pPr>
        <w:snapToGrid w:val="0"/>
        <w:spacing w:line="480" w:lineRule="auto"/>
        <w:rPr>
          <w:rFonts w:hint="eastAsia" w:ascii="宋体" w:hAnsi="宋体"/>
          <w:color w:val="000000"/>
          <w:szCs w:val="26"/>
        </w:rPr>
      </w:pPr>
    </w:p>
    <w:p w14:paraId="22464BDE">
      <w:pPr>
        <w:snapToGrid w:val="0"/>
        <w:spacing w:line="480" w:lineRule="auto"/>
        <w:rPr>
          <w:rFonts w:hint="eastAsia" w:ascii="宋体" w:hAnsi="宋体"/>
          <w:color w:val="000000"/>
          <w:szCs w:val="26"/>
        </w:rPr>
      </w:pPr>
    </w:p>
    <w:p w14:paraId="7DD95385">
      <w:pPr>
        <w:snapToGrid w:val="0"/>
        <w:spacing w:line="480" w:lineRule="auto"/>
        <w:rPr>
          <w:rFonts w:hint="eastAsia" w:ascii="宋体" w:hAnsi="宋体" w:eastAsiaTheme="minorEastAsia"/>
          <w:color w:val="000000"/>
          <w:szCs w:val="26"/>
        </w:rPr>
      </w:pPr>
      <w:r>
        <w:rPr>
          <w:rFonts w:hint="eastAsia" w:ascii="宋体" w:hAnsi="宋体"/>
          <w:color w:val="000000"/>
          <w:szCs w:val="26"/>
        </w:rPr>
        <w:t>甲方</w:t>
      </w:r>
      <w:r>
        <w:rPr>
          <w:rFonts w:asciiTheme="minorEastAsia" w:hAnsiTheme="minorEastAsia" w:cstheme="minorEastAsia"/>
          <w:szCs w:val="21"/>
        </w:rPr>
        <w:t>（公章）</w:t>
      </w:r>
      <w:r>
        <w:rPr>
          <w:rFonts w:hint="eastAsia" w:ascii="宋体" w:hAnsi="宋体"/>
          <w:color w:val="000000"/>
          <w:szCs w:val="26"/>
        </w:rPr>
        <w:t>：xx</w:t>
      </w:r>
    </w:p>
    <w:p w14:paraId="15660749">
      <w:pPr>
        <w:snapToGrid w:val="0"/>
        <w:spacing w:line="480" w:lineRule="auto"/>
        <w:rPr>
          <w:rFonts w:hint="eastAsia" w:ascii="宋体" w:hAnsi="宋体"/>
          <w:color w:val="000000"/>
          <w:szCs w:val="26"/>
        </w:rPr>
      </w:pPr>
      <w:r>
        <w:rPr>
          <w:rFonts w:hint="eastAsia" w:ascii="宋体" w:hAnsi="宋体"/>
          <w:color w:val="000000"/>
          <w:szCs w:val="26"/>
        </w:rPr>
        <w:t>法定代表人或委托代理人</w:t>
      </w:r>
      <w:r>
        <w:rPr>
          <w:rFonts w:asciiTheme="minorEastAsia" w:hAnsiTheme="minorEastAsia" w:cstheme="minorEastAsia"/>
          <w:szCs w:val="21"/>
        </w:rPr>
        <w:t>（签章）</w:t>
      </w:r>
      <w:r>
        <w:rPr>
          <w:rFonts w:hint="eastAsia" w:ascii="宋体" w:hAnsi="宋体"/>
          <w:color w:val="000000"/>
          <w:szCs w:val="26"/>
        </w:rPr>
        <w:t xml:space="preserve">：                           年    月    日                    </w:t>
      </w:r>
    </w:p>
    <w:p w14:paraId="063239A4">
      <w:pPr>
        <w:snapToGrid w:val="0"/>
        <w:spacing w:line="480" w:lineRule="auto"/>
        <w:rPr>
          <w:rFonts w:hint="eastAsia" w:ascii="宋体" w:hAnsi="宋体"/>
          <w:color w:val="000000"/>
          <w:szCs w:val="26"/>
        </w:rPr>
      </w:pPr>
    </w:p>
    <w:p w14:paraId="4FD9EBF2">
      <w:pPr>
        <w:snapToGrid w:val="0"/>
        <w:spacing w:line="480" w:lineRule="auto"/>
        <w:rPr>
          <w:rFonts w:hint="eastAsia" w:ascii="宋体" w:hAnsi="宋体"/>
          <w:color w:val="000000"/>
          <w:szCs w:val="26"/>
        </w:rPr>
      </w:pPr>
    </w:p>
    <w:p w14:paraId="763D728F">
      <w:pPr>
        <w:snapToGrid w:val="0"/>
        <w:spacing w:line="480" w:lineRule="auto"/>
        <w:rPr>
          <w:rFonts w:hint="eastAsia" w:ascii="宋体" w:hAnsi="宋体" w:eastAsiaTheme="minorEastAsia"/>
          <w:color w:val="000000"/>
          <w:szCs w:val="26"/>
        </w:rPr>
      </w:pPr>
    </w:p>
    <w:p w14:paraId="2E60DB60">
      <w:pPr>
        <w:snapToGrid w:val="0"/>
        <w:spacing w:line="480" w:lineRule="auto"/>
        <w:rPr>
          <w:rFonts w:hint="eastAsia" w:ascii="宋体" w:hAnsi="宋体" w:eastAsiaTheme="minorEastAsia"/>
          <w:color w:val="000000"/>
          <w:szCs w:val="26"/>
        </w:rPr>
      </w:pPr>
      <w:r>
        <w:rPr>
          <w:rFonts w:hint="eastAsia" w:ascii="宋体" w:hAnsi="宋体"/>
          <w:color w:val="000000"/>
          <w:szCs w:val="26"/>
        </w:rPr>
        <w:t>乙方</w:t>
      </w:r>
      <w:r>
        <w:rPr>
          <w:rFonts w:asciiTheme="minorEastAsia" w:hAnsiTheme="minorEastAsia" w:cstheme="minorEastAsia"/>
          <w:szCs w:val="21"/>
        </w:rPr>
        <w:t>（公章）</w:t>
      </w:r>
      <w:r>
        <w:rPr>
          <w:rFonts w:hint="eastAsia" w:ascii="宋体" w:hAnsi="宋体"/>
          <w:color w:val="000000"/>
          <w:szCs w:val="26"/>
        </w:rPr>
        <w:t>：xx</w:t>
      </w:r>
    </w:p>
    <w:p w14:paraId="54CCBC6D">
      <w:pPr>
        <w:snapToGrid w:val="0"/>
        <w:spacing w:line="480" w:lineRule="auto"/>
        <w:rPr>
          <w:rFonts w:hint="eastAsia" w:ascii="宋体" w:hAnsi="宋体"/>
          <w:color w:val="000000"/>
          <w:szCs w:val="26"/>
        </w:rPr>
      </w:pPr>
    </w:p>
    <w:p w14:paraId="4D659789">
      <w:pPr>
        <w:snapToGrid w:val="0"/>
        <w:spacing w:line="480" w:lineRule="auto"/>
      </w:pPr>
      <w:r>
        <w:rPr>
          <w:rFonts w:hint="eastAsia" w:ascii="宋体" w:hAnsi="宋体"/>
          <w:color w:val="000000"/>
          <w:szCs w:val="26"/>
        </w:rPr>
        <w:t>法定代表人或委托代理人</w:t>
      </w:r>
      <w:r>
        <w:rPr>
          <w:rFonts w:asciiTheme="minorEastAsia" w:hAnsiTheme="minorEastAsia" w:cstheme="minorEastAsia"/>
          <w:szCs w:val="21"/>
        </w:rPr>
        <w:t>（签章）</w:t>
      </w:r>
      <w:r>
        <w:rPr>
          <w:rFonts w:hint="eastAsia" w:ascii="宋体" w:hAnsi="宋体"/>
          <w:color w:val="000000"/>
          <w:szCs w:val="26"/>
        </w:rPr>
        <w:t>：                           年    月    日</w:t>
      </w:r>
    </w:p>
    <w:p w14:paraId="6F667D04">
      <w:pPr>
        <w:pStyle w:val="2"/>
        <w:sectPr>
          <w:pgSz w:w="11906" w:h="16838"/>
          <w:pgMar w:top="1440" w:right="1800" w:bottom="1440" w:left="1800" w:header="851" w:footer="992" w:gutter="0"/>
          <w:cols w:space="425" w:num="1"/>
          <w:docGrid w:type="lines" w:linePitch="312" w:charSpace="0"/>
        </w:sectPr>
      </w:pPr>
    </w:p>
    <w:p w14:paraId="55CEE57A">
      <w:pPr>
        <w:jc w:val="center"/>
        <w:rPr>
          <w:b/>
          <w:sz w:val="32"/>
          <w:szCs w:val="32"/>
        </w:rPr>
      </w:pPr>
      <w:r>
        <w:rPr>
          <w:rFonts w:hint="eastAsia" w:cs="宋体"/>
          <w:b/>
          <w:sz w:val="32"/>
          <w:szCs w:val="32"/>
          <w:lang w:eastAsia="zh-CN"/>
        </w:rPr>
        <w:t>履约保函（</w:t>
      </w:r>
      <w:r>
        <w:rPr>
          <w:rFonts w:hint="eastAsia" w:cs="宋体"/>
          <w:b/>
          <w:sz w:val="32"/>
          <w:szCs w:val="32"/>
          <w:lang w:val="en-US" w:eastAsia="zh-CN"/>
        </w:rPr>
        <w:t>模板</w:t>
      </w:r>
      <w:r>
        <w:rPr>
          <w:rFonts w:hint="eastAsia" w:cs="宋体"/>
          <w:b/>
          <w:sz w:val="32"/>
          <w:szCs w:val="32"/>
          <w:lang w:eastAsia="zh-CN"/>
        </w:rPr>
        <w:t>）</w:t>
      </w:r>
    </w:p>
    <w:p w14:paraId="69672312">
      <w:pPr>
        <w:pStyle w:val="2"/>
        <w:tabs>
          <w:tab w:val="left" w:pos="8479"/>
        </w:tabs>
        <w:spacing w:before="74"/>
        <w:ind w:left="4948"/>
        <w:rPr>
          <w:rFonts w:ascii="Times New Roman" w:eastAsia="Times New Roman"/>
          <w:sz w:val="21"/>
          <w:szCs w:val="21"/>
        </w:rPr>
      </w:pPr>
      <w:r>
        <w:rPr>
          <w:spacing w:val="-1"/>
          <w:sz w:val="21"/>
          <w:szCs w:val="21"/>
        </w:rPr>
        <w:t>保</w:t>
      </w:r>
      <w:r>
        <w:rPr>
          <w:sz w:val="21"/>
          <w:szCs w:val="21"/>
        </w:rPr>
        <w:t>函编号：</w:t>
      </w:r>
      <w:r>
        <w:rPr>
          <w:rFonts w:ascii="Times New Roman" w:eastAsia="Times New Roman"/>
          <w:sz w:val="21"/>
          <w:szCs w:val="21"/>
          <w:u w:val="single"/>
        </w:rPr>
        <w:t xml:space="preserve">                                         </w:t>
      </w:r>
    </w:p>
    <w:p w14:paraId="5053068E">
      <w:pPr>
        <w:widowControl/>
        <w:autoSpaceDE/>
        <w:autoSpaceDN/>
        <w:spacing w:line="360" w:lineRule="exact"/>
        <w:rPr>
          <w:rFonts w:hint="eastAsia" w:ascii="Times New Roman" w:hAnsi="Times New Roman" w:eastAsia="宋体" w:cs="Times New Roman"/>
          <w:kern w:val="2"/>
          <w:sz w:val="21"/>
          <w:szCs w:val="24"/>
          <w:u w:val="single"/>
          <w:lang w:val="en-US" w:eastAsia="zh-CN"/>
        </w:rPr>
      </w:pPr>
      <w:r>
        <w:rPr>
          <w:rFonts w:hint="eastAsia" w:ascii="Times New Roman" w:hAnsi="Times New Roman" w:eastAsia="宋体" w:cs="Times New Roman"/>
          <w:kern w:val="2"/>
          <w:sz w:val="21"/>
          <w:szCs w:val="24"/>
          <w:u w:val="single"/>
          <w:lang w:val="en-US" w:eastAsia="zh-CN"/>
        </w:rPr>
        <w:t>致：          有限公司 （受益人）</w:t>
      </w:r>
    </w:p>
    <w:p w14:paraId="3F8D5F36">
      <w:pPr>
        <w:widowControl/>
        <w:autoSpaceDE/>
        <w:autoSpaceDN/>
        <w:spacing w:line="360" w:lineRule="exact"/>
        <w:rPr>
          <w:rFonts w:hint="default" w:ascii="Times New Roman" w:hAnsi="Times New Roman"/>
          <w:kern w:val="2"/>
          <w:sz w:val="21"/>
          <w:szCs w:val="24"/>
          <w:lang w:val="en-US" w:eastAsia="zh-CN"/>
        </w:rPr>
      </w:pPr>
      <w:r>
        <w:rPr>
          <w:rFonts w:hint="eastAsia"/>
          <w:kern w:val="2"/>
          <w:sz w:val="21"/>
          <w:szCs w:val="24"/>
          <w:lang w:val="en-US" w:eastAsia="zh-CN"/>
        </w:rPr>
        <w:t>地址：</w:t>
      </w:r>
      <w:r>
        <w:rPr>
          <w:rFonts w:hint="eastAsia"/>
          <w:kern w:val="2"/>
          <w:sz w:val="21"/>
          <w:szCs w:val="24"/>
          <w:u w:val="single"/>
          <w:lang w:val="en-US" w:eastAsia="zh-CN"/>
        </w:rPr>
        <w:t xml:space="preserve">                           </w:t>
      </w:r>
    </w:p>
    <w:p w14:paraId="368B9440">
      <w:pPr>
        <w:autoSpaceDE/>
        <w:autoSpaceDN/>
        <w:spacing w:line="360" w:lineRule="exact"/>
        <w:jc w:val="both"/>
        <w:rPr>
          <w:rFonts w:hint="eastAsia"/>
          <w:kern w:val="2"/>
          <w:sz w:val="21"/>
          <w:szCs w:val="24"/>
          <w:lang w:val="en-US" w:eastAsia="zh-CN"/>
        </w:rPr>
      </w:pPr>
      <w:r>
        <w:rPr>
          <w:rFonts w:hint="eastAsia"/>
          <w:kern w:val="2"/>
          <w:sz w:val="21"/>
          <w:szCs w:val="24"/>
          <w:lang w:val="en-US" w:eastAsia="zh-CN"/>
        </w:rPr>
        <w:t>鉴于：</w:t>
      </w:r>
    </w:p>
    <w:p w14:paraId="681788BD">
      <w:pPr>
        <w:widowControl/>
        <w:numPr>
          <w:ilvl w:val="0"/>
          <w:numId w:val="2"/>
        </w:numPr>
        <w:autoSpaceDE/>
        <w:autoSpaceDN/>
        <w:spacing w:line="360" w:lineRule="exact"/>
        <w:ind w:firstLine="420" w:firstLineChars="200"/>
        <w:rPr>
          <w:rFonts w:hint="eastAsia" w:ascii="Times New Roman" w:hAnsi="Times New Roman"/>
          <w:kern w:val="2"/>
          <w:sz w:val="21"/>
          <w:szCs w:val="21"/>
          <w:lang w:val="en-US" w:eastAsia="zh-CN"/>
        </w:rPr>
      </w:pPr>
      <w:r>
        <w:rPr>
          <w:rFonts w:hint="eastAsia" w:ascii="Times New Roman" w:hAnsi="Times New Roman"/>
          <w:kern w:val="2"/>
          <w:sz w:val="21"/>
          <w:szCs w:val="24"/>
          <w:lang w:val="en-US" w:eastAsia="zh-CN"/>
        </w:rPr>
        <w:t>XX（下称“被保证人”）已</w:t>
      </w:r>
      <w:r>
        <w:rPr>
          <w:rFonts w:hint="eastAsia" w:ascii="Times New Roman" w:hAnsi="Times New Roman"/>
          <w:kern w:val="2"/>
          <w:sz w:val="21"/>
          <w:szCs w:val="21"/>
          <w:lang w:val="en-US" w:eastAsia="zh-CN"/>
        </w:rPr>
        <w:t>收悉</w:t>
      </w:r>
      <w:r>
        <w:rPr>
          <w:rFonts w:hint="eastAsia" w:ascii="Times New Roman" w:hAnsi="Times New Roman"/>
          <w:kern w:val="2"/>
          <w:sz w:val="21"/>
          <w:szCs w:val="21"/>
          <w:u w:val="single"/>
          <w:lang w:val="en-US" w:eastAsia="zh-CN"/>
        </w:rPr>
        <w:t xml:space="preserve">   XX     </w:t>
      </w:r>
      <w:r>
        <w:rPr>
          <w:rFonts w:hint="eastAsia" w:ascii="Times New Roman" w:hAnsi="Times New Roman"/>
          <w:kern w:val="2"/>
          <w:sz w:val="21"/>
          <w:szCs w:val="21"/>
          <w:lang w:val="en-US" w:eastAsia="zh-CN"/>
        </w:rPr>
        <w:t>项目的中标（选）通知书。</w:t>
      </w:r>
    </w:p>
    <w:p w14:paraId="7441B2B6">
      <w:pPr>
        <w:autoSpaceDE/>
        <w:autoSpaceDN/>
        <w:spacing w:line="360" w:lineRule="exact"/>
        <w:ind w:firstLine="420" w:firstLineChars="200"/>
        <w:jc w:val="both"/>
        <w:rPr>
          <w:kern w:val="2"/>
          <w:sz w:val="21"/>
          <w:szCs w:val="21"/>
          <w:lang w:val="en-US" w:eastAsia="zh-CN"/>
        </w:rPr>
      </w:pPr>
      <w:r>
        <w:rPr>
          <w:rFonts w:hint="eastAsia"/>
          <w:kern w:val="2"/>
          <w:sz w:val="21"/>
          <w:szCs w:val="21"/>
          <w:lang w:val="en-US" w:eastAsia="zh-CN"/>
        </w:rPr>
        <w:t>二、受益人要求</w:t>
      </w:r>
      <w:r>
        <w:rPr>
          <w:rFonts w:hint="eastAsia"/>
          <w:kern w:val="2"/>
          <w:sz w:val="21"/>
          <w:szCs w:val="24"/>
          <w:lang w:val="en-US" w:eastAsia="zh-CN"/>
        </w:rPr>
        <w:t>被保证人</w:t>
      </w:r>
      <w:r>
        <w:rPr>
          <w:rFonts w:hint="eastAsia"/>
          <w:kern w:val="2"/>
          <w:sz w:val="21"/>
          <w:szCs w:val="21"/>
          <w:lang w:val="en-US" w:eastAsia="zh-CN"/>
        </w:rPr>
        <w:t>必须在合同签订前按规定金额提交一份银行担保书，作为履约担保。</w:t>
      </w:r>
    </w:p>
    <w:p w14:paraId="1E4E1E4D">
      <w:pPr>
        <w:autoSpaceDE/>
        <w:autoSpaceDN/>
        <w:spacing w:line="360" w:lineRule="exact"/>
        <w:ind w:firstLine="420" w:firstLineChars="200"/>
        <w:jc w:val="both"/>
        <w:rPr>
          <w:rFonts w:hint="eastAsia"/>
          <w:kern w:val="2"/>
          <w:sz w:val="21"/>
          <w:szCs w:val="21"/>
          <w:lang w:val="en-US" w:eastAsia="zh-CN"/>
        </w:rPr>
      </w:pPr>
      <w:r>
        <w:rPr>
          <w:rFonts w:hint="eastAsia"/>
          <w:kern w:val="2"/>
          <w:sz w:val="21"/>
          <w:szCs w:val="21"/>
          <w:lang w:val="en-US" w:eastAsia="zh-CN"/>
        </w:rPr>
        <w:t>三、</w:t>
      </w:r>
      <w:r>
        <w:rPr>
          <w:rFonts w:hint="eastAsia"/>
          <w:kern w:val="2"/>
          <w:sz w:val="21"/>
          <w:szCs w:val="21"/>
          <w:u w:val="single"/>
          <w:lang w:val="en-US" w:eastAsia="zh-CN"/>
        </w:rPr>
        <w:t>XX</w:t>
      </w:r>
      <w:r>
        <w:rPr>
          <w:rFonts w:hint="eastAsia"/>
          <w:kern w:val="2"/>
          <w:sz w:val="21"/>
          <w:szCs w:val="21"/>
          <w:lang w:val="en-US" w:eastAsia="zh-CN"/>
        </w:rPr>
        <w:t>（担保银行名称，以下简称我行或担保公司名称，以下简称我司）已同意为</w:t>
      </w:r>
      <w:r>
        <w:rPr>
          <w:rFonts w:hint="eastAsia"/>
          <w:kern w:val="2"/>
          <w:sz w:val="21"/>
          <w:szCs w:val="24"/>
          <w:lang w:val="en-US" w:eastAsia="zh-CN"/>
        </w:rPr>
        <w:t>被保证人</w:t>
      </w:r>
      <w:r>
        <w:rPr>
          <w:rFonts w:hint="eastAsia"/>
          <w:kern w:val="2"/>
          <w:sz w:val="21"/>
          <w:szCs w:val="21"/>
          <w:lang w:val="en-US" w:eastAsia="zh-CN"/>
        </w:rPr>
        <w:t>出具担保书。</w:t>
      </w:r>
    </w:p>
    <w:p w14:paraId="5FFDB93A">
      <w:pPr>
        <w:autoSpaceDE/>
        <w:autoSpaceDN/>
        <w:spacing w:line="360" w:lineRule="exact"/>
        <w:ind w:firstLine="420" w:firstLineChars="200"/>
        <w:jc w:val="both"/>
        <w:rPr>
          <w:rFonts w:hint="eastAsia"/>
          <w:kern w:val="2"/>
          <w:sz w:val="21"/>
          <w:szCs w:val="21"/>
          <w:lang w:val="en-US" w:eastAsia="zh-CN"/>
        </w:rPr>
      </w:pPr>
      <w:r>
        <w:rPr>
          <w:rFonts w:hint="eastAsia"/>
          <w:kern w:val="2"/>
          <w:sz w:val="21"/>
          <w:szCs w:val="21"/>
          <w:lang w:val="en-US" w:eastAsia="zh-CN"/>
        </w:rPr>
        <w:t>因此：</w:t>
      </w:r>
    </w:p>
    <w:p w14:paraId="3D31594D">
      <w:pPr>
        <w:autoSpaceDE/>
        <w:autoSpaceDN/>
        <w:spacing w:line="360" w:lineRule="exact"/>
        <w:ind w:firstLine="420" w:firstLineChars="200"/>
        <w:jc w:val="both"/>
        <w:rPr>
          <w:rFonts w:hint="eastAsia"/>
          <w:kern w:val="2"/>
          <w:sz w:val="21"/>
          <w:szCs w:val="21"/>
          <w:u w:val="single"/>
          <w:lang w:val="en-US" w:eastAsia="zh-CN"/>
        </w:rPr>
      </w:pPr>
      <w:r>
        <w:rPr>
          <w:rFonts w:hint="eastAsia"/>
          <w:kern w:val="2"/>
          <w:sz w:val="21"/>
          <w:szCs w:val="21"/>
          <w:lang w:val="en-US" w:eastAsia="zh-CN"/>
        </w:rPr>
        <w:t>一、我行/我司同意作为担保人出具保函为</w:t>
      </w:r>
      <w:r>
        <w:rPr>
          <w:rFonts w:hint="eastAsia"/>
          <w:kern w:val="2"/>
          <w:sz w:val="21"/>
          <w:szCs w:val="24"/>
          <w:lang w:val="en-US" w:eastAsia="zh-CN"/>
        </w:rPr>
        <w:t>被保证人</w:t>
      </w:r>
      <w:r>
        <w:rPr>
          <w:rFonts w:hint="eastAsia"/>
          <w:kern w:val="2"/>
          <w:sz w:val="21"/>
          <w:szCs w:val="21"/>
          <w:lang w:val="en-US" w:eastAsia="zh-CN"/>
        </w:rPr>
        <w:t>担保，担保金额为人民币</w:t>
      </w:r>
      <w:r>
        <w:rPr>
          <w:rFonts w:hint="eastAsia"/>
          <w:kern w:val="2"/>
          <w:sz w:val="21"/>
          <w:szCs w:val="21"/>
          <w:u w:val="single"/>
          <w:lang w:val="en-US" w:eastAsia="zh-CN"/>
        </w:rPr>
        <w:t>XX（CNY</w:t>
      </w:r>
      <w:r>
        <w:rPr>
          <w:rFonts w:hint="eastAsia"/>
          <w:kern w:val="2"/>
          <w:sz w:val="21"/>
          <w:szCs w:val="21"/>
          <w:highlight w:val="yellow"/>
          <w:u w:val="single"/>
          <w:lang w:val="en-US" w:eastAsia="zh-CN"/>
        </w:rPr>
        <w:t xml:space="preserve">   </w:t>
      </w:r>
      <w:r>
        <w:rPr>
          <w:rFonts w:hint="eastAsia"/>
          <w:kern w:val="2"/>
          <w:sz w:val="21"/>
          <w:szCs w:val="21"/>
          <w:u w:val="single"/>
          <w:lang w:val="en-US" w:eastAsia="zh-CN"/>
        </w:rPr>
        <w:t>。</w:t>
      </w:r>
    </w:p>
    <w:p w14:paraId="0614069A">
      <w:pPr>
        <w:autoSpaceDE/>
        <w:autoSpaceDN/>
        <w:spacing w:line="360" w:lineRule="exact"/>
        <w:ind w:firstLine="420" w:firstLineChars="200"/>
        <w:jc w:val="both"/>
        <w:rPr>
          <w:rFonts w:hint="eastAsia"/>
          <w:kern w:val="2"/>
          <w:sz w:val="21"/>
          <w:szCs w:val="21"/>
          <w:lang w:val="en-US" w:eastAsia="zh-CN"/>
        </w:rPr>
      </w:pPr>
      <w:r>
        <w:rPr>
          <w:rFonts w:hint="eastAsia"/>
          <w:kern w:val="2"/>
          <w:sz w:val="21"/>
          <w:szCs w:val="21"/>
          <w:lang w:val="en-US" w:eastAsia="zh-CN"/>
        </w:rPr>
        <w:t>本保函的义务是：我行/我司在接到受益人书面提出的因</w:t>
      </w:r>
      <w:r>
        <w:rPr>
          <w:rFonts w:hint="eastAsia"/>
          <w:kern w:val="2"/>
          <w:sz w:val="21"/>
          <w:szCs w:val="24"/>
          <w:lang w:val="en-US" w:eastAsia="zh-CN"/>
        </w:rPr>
        <w:t>被保证人</w:t>
      </w:r>
      <w:r>
        <w:rPr>
          <w:rFonts w:hint="eastAsia"/>
          <w:kern w:val="2"/>
          <w:sz w:val="21"/>
          <w:szCs w:val="21"/>
          <w:lang w:val="en-US" w:eastAsia="zh-CN"/>
        </w:rPr>
        <w:t>在履行合同过程中未能履约或违背合同规定的责任和义务而要求索赔的通知后7个工作日，在上述担保金额内无条件向受益人支付任何数额的款项，且索赔次数不受限制，无须受益人出具证明或陈述要求付款的理由。</w:t>
      </w:r>
    </w:p>
    <w:p w14:paraId="7A8951F4">
      <w:pPr>
        <w:autoSpaceDE/>
        <w:autoSpaceDN/>
        <w:spacing w:line="360" w:lineRule="exact"/>
        <w:ind w:firstLine="420" w:firstLineChars="200"/>
        <w:jc w:val="both"/>
        <w:rPr>
          <w:rFonts w:hint="eastAsia"/>
          <w:kern w:val="2"/>
          <w:sz w:val="21"/>
          <w:szCs w:val="21"/>
          <w:lang w:val="en-US" w:eastAsia="zh-CN"/>
        </w:rPr>
      </w:pPr>
      <w:r>
        <w:rPr>
          <w:rFonts w:hint="eastAsia"/>
          <w:kern w:val="2"/>
          <w:sz w:val="21"/>
          <w:szCs w:val="21"/>
          <w:lang w:val="en-US" w:eastAsia="zh-CN"/>
        </w:rPr>
        <w:t>二、我行/我司将不坚持要求受益人在向我行/我司提出要求前首先向</w:t>
      </w:r>
      <w:r>
        <w:rPr>
          <w:rFonts w:hint="eastAsia"/>
          <w:kern w:val="2"/>
          <w:sz w:val="21"/>
          <w:szCs w:val="24"/>
          <w:lang w:val="en-US" w:eastAsia="zh-CN"/>
        </w:rPr>
        <w:t>被保证人</w:t>
      </w:r>
      <w:r>
        <w:rPr>
          <w:rFonts w:hint="eastAsia"/>
          <w:kern w:val="2"/>
          <w:sz w:val="21"/>
          <w:szCs w:val="21"/>
          <w:lang w:val="en-US" w:eastAsia="zh-CN"/>
        </w:rPr>
        <w:t>索要上述款项。</w:t>
      </w:r>
    </w:p>
    <w:p w14:paraId="308BFB3C">
      <w:pPr>
        <w:autoSpaceDE/>
        <w:autoSpaceDN/>
        <w:spacing w:line="360" w:lineRule="exact"/>
        <w:ind w:firstLine="420"/>
        <w:jc w:val="both"/>
        <w:rPr>
          <w:rFonts w:hint="eastAsia"/>
          <w:kern w:val="2"/>
          <w:sz w:val="21"/>
          <w:szCs w:val="21"/>
          <w:lang w:val="en-US" w:eastAsia="zh-CN"/>
        </w:rPr>
      </w:pPr>
      <w:r>
        <w:rPr>
          <w:rFonts w:hint="eastAsia"/>
          <w:kern w:val="2"/>
          <w:sz w:val="21"/>
          <w:szCs w:val="21"/>
          <w:lang w:val="en-US" w:eastAsia="zh-CN"/>
        </w:rPr>
        <w:t>三、本保函所包含条款构成本银行无条件、不可撤销的直接义务。任何对合同条款、期限所作的修改或补充都不能免除我行/我司按本保函所应承担的义务，合同的修改或补充也无须通知我行/我司。</w:t>
      </w:r>
    </w:p>
    <w:p w14:paraId="42650B35">
      <w:pPr>
        <w:autoSpaceDE/>
        <w:autoSpaceDN/>
        <w:spacing w:line="360" w:lineRule="exact"/>
        <w:ind w:firstLine="420"/>
        <w:jc w:val="both"/>
        <w:rPr>
          <w:kern w:val="2"/>
          <w:sz w:val="21"/>
          <w:szCs w:val="21"/>
          <w:lang w:val="en-US" w:eastAsia="zh-CN"/>
        </w:rPr>
      </w:pPr>
      <w:r>
        <w:rPr>
          <w:rFonts w:hint="eastAsia"/>
          <w:kern w:val="2"/>
          <w:sz w:val="21"/>
          <w:szCs w:val="21"/>
          <w:lang w:val="en-US" w:eastAsia="zh-CN"/>
        </w:rPr>
        <w:t>本保函自开出之日起生效，在履约担保金额支付完毕或由受益人出具释放保函通知之日</w:t>
      </w:r>
      <w:r>
        <w:rPr>
          <w:kern w:val="2"/>
          <w:sz w:val="21"/>
          <w:szCs w:val="21"/>
          <w:lang w:val="en-US" w:eastAsia="zh-CN"/>
        </w:rPr>
        <w:t>失效</w:t>
      </w:r>
      <w:r>
        <w:rPr>
          <w:rFonts w:hint="eastAsia"/>
          <w:kern w:val="2"/>
          <w:sz w:val="21"/>
          <w:szCs w:val="21"/>
          <w:lang w:val="en-US" w:eastAsia="zh-CN"/>
        </w:rPr>
        <w:t>，最晚到</w:t>
      </w:r>
      <w:r>
        <w:rPr>
          <w:kern w:val="2"/>
          <w:sz w:val="21"/>
          <w:szCs w:val="21"/>
          <w:lang w:val="en-US" w:eastAsia="zh-CN"/>
        </w:rPr>
        <w:t>期</w:t>
      </w:r>
      <w:r>
        <w:rPr>
          <w:rFonts w:hint="eastAsia"/>
          <w:kern w:val="2"/>
          <w:sz w:val="21"/>
          <w:szCs w:val="21"/>
          <w:lang w:val="en-US" w:eastAsia="zh-CN"/>
        </w:rPr>
        <w:t>日为</w:t>
      </w:r>
      <w:r>
        <w:rPr>
          <w:kern w:val="2"/>
          <w:sz w:val="21"/>
          <w:szCs w:val="21"/>
          <w:u w:val="single"/>
          <w:lang w:val="en-US" w:eastAsia="zh-CN"/>
        </w:rPr>
        <w:t>2025</w:t>
      </w:r>
      <w:r>
        <w:rPr>
          <w:rFonts w:hint="eastAsia"/>
          <w:kern w:val="2"/>
          <w:sz w:val="21"/>
          <w:szCs w:val="21"/>
          <w:lang w:val="en-US" w:eastAsia="zh-CN"/>
        </w:rPr>
        <w:t>年</w:t>
      </w:r>
      <w:r>
        <w:rPr>
          <w:kern w:val="2"/>
          <w:sz w:val="21"/>
          <w:szCs w:val="21"/>
          <w:u w:val="single"/>
          <w:lang w:val="en-US" w:eastAsia="zh-CN"/>
        </w:rPr>
        <w:t>2</w:t>
      </w:r>
      <w:r>
        <w:rPr>
          <w:rFonts w:hint="eastAsia"/>
          <w:kern w:val="2"/>
          <w:sz w:val="21"/>
          <w:szCs w:val="21"/>
          <w:u w:val="single"/>
          <w:lang w:val="en-US" w:eastAsia="zh-CN"/>
        </w:rPr>
        <w:t xml:space="preserve"> </w:t>
      </w:r>
      <w:r>
        <w:rPr>
          <w:kern w:val="2"/>
          <w:sz w:val="21"/>
          <w:szCs w:val="21"/>
          <w:lang w:val="en-US" w:eastAsia="zh-CN"/>
        </w:rPr>
        <w:t>月</w:t>
      </w:r>
      <w:r>
        <w:rPr>
          <w:rFonts w:hint="eastAsia"/>
          <w:kern w:val="2"/>
          <w:sz w:val="21"/>
          <w:szCs w:val="21"/>
          <w:u w:val="single"/>
          <w:lang w:val="en-US" w:eastAsia="zh-CN"/>
        </w:rPr>
        <w:t xml:space="preserve">  </w:t>
      </w:r>
      <w:r>
        <w:rPr>
          <w:kern w:val="2"/>
          <w:sz w:val="21"/>
          <w:szCs w:val="21"/>
          <w:lang w:val="en-US" w:eastAsia="zh-CN"/>
        </w:rPr>
        <w:t>日</w:t>
      </w:r>
      <w:r>
        <w:rPr>
          <w:rFonts w:hint="eastAsia"/>
          <w:kern w:val="2"/>
          <w:sz w:val="21"/>
          <w:szCs w:val="21"/>
          <w:lang w:val="en-US" w:eastAsia="zh-CN"/>
        </w:rPr>
        <w:t>。</w:t>
      </w:r>
    </w:p>
    <w:p w14:paraId="23B54B18">
      <w:pPr>
        <w:autoSpaceDE/>
        <w:autoSpaceDN/>
        <w:spacing w:line="360" w:lineRule="exact"/>
        <w:ind w:firstLine="420"/>
        <w:jc w:val="both"/>
        <w:rPr>
          <w:kern w:val="2"/>
          <w:sz w:val="21"/>
          <w:szCs w:val="21"/>
          <w:lang w:val="en-US" w:eastAsia="zh-CN"/>
        </w:rPr>
      </w:pPr>
    </w:p>
    <w:p w14:paraId="11A21162">
      <w:pPr>
        <w:autoSpaceDE/>
        <w:autoSpaceDN/>
        <w:spacing w:line="360" w:lineRule="exact"/>
        <w:ind w:firstLine="420"/>
        <w:jc w:val="both"/>
        <w:rPr>
          <w:rFonts w:hint="eastAsia"/>
          <w:kern w:val="2"/>
          <w:sz w:val="21"/>
          <w:szCs w:val="21"/>
          <w:lang w:val="en-US" w:eastAsia="zh-CN"/>
        </w:rPr>
      </w:pPr>
    </w:p>
    <w:p w14:paraId="3A62D460">
      <w:pPr>
        <w:pStyle w:val="2"/>
        <w:tabs>
          <w:tab w:val="left" w:pos="5039"/>
        </w:tabs>
        <w:ind w:left="240" w:firstLine="420" w:firstLineChars="200"/>
        <w:rPr>
          <w:sz w:val="21"/>
          <w:szCs w:val="21"/>
        </w:rPr>
      </w:pPr>
      <w:r>
        <w:rPr>
          <w:sz w:val="21"/>
          <w:szCs w:val="21"/>
        </w:rPr>
        <w:t>担保人：</w:t>
      </w:r>
      <w:r>
        <w:rPr>
          <w:rFonts w:hint="eastAsia"/>
          <w:sz w:val="21"/>
          <w:szCs w:val="21"/>
          <w:lang w:val="en-US" w:eastAsia="zh-CN"/>
        </w:rPr>
        <w:t>XX</w:t>
      </w:r>
      <w:r>
        <w:rPr>
          <w:sz w:val="21"/>
          <w:szCs w:val="21"/>
        </w:rPr>
        <w:tab/>
      </w:r>
      <w:r>
        <w:rPr>
          <w:sz w:val="21"/>
          <w:szCs w:val="21"/>
        </w:rPr>
        <w:t xml:space="preserve">  负责人：</w:t>
      </w:r>
    </w:p>
    <w:p w14:paraId="7912CC0B">
      <w:pPr>
        <w:pStyle w:val="2"/>
        <w:tabs>
          <w:tab w:val="left" w:pos="6000"/>
        </w:tabs>
        <w:spacing w:before="11"/>
        <w:ind w:left="240" w:firstLine="420" w:firstLineChars="200"/>
        <w:rPr>
          <w:sz w:val="21"/>
          <w:szCs w:val="21"/>
        </w:rPr>
      </w:pPr>
      <w:r>
        <w:rPr>
          <w:sz w:val="21"/>
          <w:szCs w:val="21"/>
        </w:rPr>
        <w:t>（盖单位公章）</w:t>
      </w:r>
      <w:r>
        <w:rPr>
          <w:sz w:val="21"/>
          <w:szCs w:val="21"/>
        </w:rPr>
        <w:tab/>
      </w:r>
      <w:r>
        <w:rPr>
          <w:sz w:val="21"/>
          <w:szCs w:val="21"/>
        </w:rPr>
        <w:t>（签章）</w:t>
      </w:r>
    </w:p>
    <w:p w14:paraId="61A4C289">
      <w:pPr>
        <w:pStyle w:val="2"/>
        <w:spacing w:before="5"/>
        <w:rPr>
          <w:sz w:val="21"/>
          <w:szCs w:val="21"/>
        </w:rPr>
      </w:pPr>
    </w:p>
    <w:p w14:paraId="46067450">
      <w:pPr>
        <w:pStyle w:val="2"/>
        <w:tabs>
          <w:tab w:val="left" w:pos="959"/>
        </w:tabs>
        <w:spacing w:before="1"/>
        <w:ind w:left="240"/>
        <w:rPr>
          <w:rFonts w:cs="Arial" w:asciiTheme="majorEastAsia" w:hAnsiTheme="majorEastAsia" w:eastAsiaTheme="majorEastAsia"/>
          <w:sz w:val="21"/>
          <w:szCs w:val="21"/>
          <w:lang w:val="en-US"/>
        </w:rPr>
      </w:pPr>
      <w:r>
        <w:rPr>
          <w:rFonts w:hint="eastAsia" w:cs="Arial" w:asciiTheme="majorEastAsia" w:hAnsiTheme="majorEastAsia" w:eastAsiaTheme="majorEastAsia"/>
          <w:sz w:val="21"/>
          <w:szCs w:val="21"/>
          <w:lang w:val="en-US"/>
        </w:rPr>
        <w:t>地    址：</w:t>
      </w:r>
      <w:r>
        <w:rPr>
          <w:rFonts w:hint="eastAsia" w:cs="Arial" w:asciiTheme="majorEastAsia" w:hAnsiTheme="majorEastAsia" w:eastAsiaTheme="majorEastAsia"/>
          <w:sz w:val="21"/>
          <w:szCs w:val="21"/>
          <w:u w:val="single"/>
          <w:lang w:val="en-US"/>
        </w:rPr>
        <w:t xml:space="preserve">     </w:t>
      </w:r>
    </w:p>
    <w:p w14:paraId="540D685E">
      <w:pPr>
        <w:pStyle w:val="2"/>
        <w:tabs>
          <w:tab w:val="left" w:pos="959"/>
        </w:tabs>
        <w:spacing w:before="1"/>
        <w:ind w:left="240"/>
        <w:rPr>
          <w:rFonts w:cs="Arial" w:asciiTheme="majorEastAsia" w:hAnsiTheme="majorEastAsia" w:eastAsiaTheme="majorEastAsia"/>
          <w:sz w:val="21"/>
          <w:szCs w:val="21"/>
          <w:lang w:val="en-US"/>
        </w:rPr>
      </w:pPr>
      <w:r>
        <w:rPr>
          <w:rFonts w:hint="eastAsia" w:cs="Arial" w:asciiTheme="majorEastAsia" w:hAnsiTheme="majorEastAsia" w:eastAsiaTheme="majorEastAsia"/>
          <w:sz w:val="21"/>
          <w:szCs w:val="21"/>
          <w:lang w:val="en-US"/>
        </w:rPr>
        <w:t>邮政编码：</w:t>
      </w:r>
      <w:r>
        <w:rPr>
          <w:rFonts w:hint="eastAsia" w:cs="Arial" w:asciiTheme="majorEastAsia" w:hAnsiTheme="majorEastAsia" w:eastAsiaTheme="majorEastAsia"/>
          <w:sz w:val="21"/>
          <w:szCs w:val="21"/>
          <w:u w:val="single"/>
          <w:lang w:val="en-US"/>
        </w:rPr>
        <w:t xml:space="preserve">     </w:t>
      </w:r>
    </w:p>
    <w:p w14:paraId="471C22FA">
      <w:pPr>
        <w:pStyle w:val="2"/>
        <w:tabs>
          <w:tab w:val="left" w:pos="959"/>
        </w:tabs>
        <w:spacing w:before="1"/>
        <w:ind w:left="240"/>
        <w:rPr>
          <w:rFonts w:cs="Arial" w:asciiTheme="majorEastAsia" w:hAnsiTheme="majorEastAsia" w:eastAsiaTheme="majorEastAsia"/>
          <w:sz w:val="21"/>
          <w:szCs w:val="21"/>
          <w:lang w:val="en-US"/>
        </w:rPr>
      </w:pPr>
      <w:r>
        <w:rPr>
          <w:rFonts w:hint="eastAsia" w:cs="Arial" w:asciiTheme="majorEastAsia" w:hAnsiTheme="majorEastAsia" w:eastAsiaTheme="majorEastAsia"/>
          <w:sz w:val="21"/>
          <w:szCs w:val="21"/>
          <w:lang w:val="en-US"/>
        </w:rPr>
        <w:t>电    话：</w:t>
      </w:r>
      <w:r>
        <w:rPr>
          <w:rFonts w:hint="eastAsia" w:cs="Arial" w:asciiTheme="majorEastAsia" w:hAnsiTheme="majorEastAsia" w:eastAsiaTheme="majorEastAsia"/>
          <w:sz w:val="21"/>
          <w:szCs w:val="21"/>
          <w:u w:val="single"/>
          <w:lang w:val="en-US"/>
        </w:rPr>
        <w:t xml:space="preserve">     </w:t>
      </w:r>
    </w:p>
    <w:p w14:paraId="677E08A7">
      <w:pPr>
        <w:pStyle w:val="2"/>
        <w:tabs>
          <w:tab w:val="left" w:pos="959"/>
        </w:tabs>
        <w:spacing w:before="1"/>
        <w:ind w:left="240"/>
        <w:rPr>
          <w:rFonts w:cs="Arial" w:asciiTheme="majorEastAsia" w:hAnsiTheme="majorEastAsia" w:eastAsiaTheme="majorEastAsia"/>
          <w:sz w:val="21"/>
          <w:szCs w:val="21"/>
          <w:lang w:val="en-US"/>
        </w:rPr>
      </w:pPr>
      <w:r>
        <w:rPr>
          <w:rFonts w:hint="eastAsia" w:cs="Arial" w:asciiTheme="majorEastAsia" w:hAnsiTheme="majorEastAsia" w:eastAsiaTheme="majorEastAsia"/>
          <w:sz w:val="21"/>
          <w:szCs w:val="21"/>
          <w:lang w:val="en-US"/>
        </w:rPr>
        <w:t>传    真：</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w:t>
      </w:r>
      <w:r>
        <w:rPr>
          <w:rFonts w:hint="eastAsia" w:cs="Arial" w:asciiTheme="majorEastAsia" w:hAnsiTheme="majorEastAsia" w:eastAsiaTheme="majorEastAsia"/>
          <w:sz w:val="21"/>
          <w:szCs w:val="21"/>
          <w:u w:val="single"/>
          <w:lang w:val="en-US"/>
        </w:rPr>
        <w:t xml:space="preserve">  </w:t>
      </w:r>
    </w:p>
    <w:p w14:paraId="10E85B0E">
      <w:pPr>
        <w:pStyle w:val="2"/>
        <w:tabs>
          <w:tab w:val="left" w:pos="959"/>
        </w:tabs>
        <w:spacing w:before="1"/>
        <w:ind w:left="240"/>
        <w:rPr>
          <w:rFonts w:cs="Arial" w:asciiTheme="majorEastAsia" w:hAnsiTheme="majorEastAsia" w:eastAsiaTheme="majorEastAsia"/>
          <w:sz w:val="21"/>
          <w:szCs w:val="21"/>
          <w:lang w:val="en-US"/>
        </w:rPr>
      </w:pPr>
      <w:r>
        <w:rPr>
          <w:rFonts w:hint="eastAsia" w:cs="Arial" w:asciiTheme="majorEastAsia" w:hAnsiTheme="majorEastAsia" w:eastAsiaTheme="majorEastAsia"/>
          <w:sz w:val="21"/>
          <w:szCs w:val="21"/>
          <w:lang w:val="en-US"/>
        </w:rPr>
        <w:t>日    期：</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lang w:val="en-US"/>
        </w:rPr>
        <w:t>年</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lang w:val="en-US"/>
        </w:rPr>
        <w:t>月</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u w:val="single"/>
          <w:lang w:val="en-US"/>
        </w:rPr>
        <w:t xml:space="preserve"> </w:t>
      </w:r>
      <w:r>
        <w:rPr>
          <w:rFonts w:cs="Arial" w:asciiTheme="majorEastAsia" w:hAnsiTheme="majorEastAsia" w:eastAsiaTheme="majorEastAsia"/>
          <w:sz w:val="21"/>
          <w:szCs w:val="21"/>
          <w:u w:val="single"/>
          <w:lang w:val="en-US"/>
        </w:rPr>
        <w:t xml:space="preserve"> </w:t>
      </w:r>
      <w:r>
        <w:rPr>
          <w:rFonts w:hint="eastAsia" w:cs="Arial" w:asciiTheme="majorEastAsia" w:hAnsiTheme="majorEastAsia" w:eastAsiaTheme="majorEastAsia"/>
          <w:sz w:val="21"/>
          <w:szCs w:val="21"/>
          <w:lang w:val="en-US"/>
        </w:rPr>
        <w:t>日</w:t>
      </w:r>
    </w:p>
    <w:p w14:paraId="0D35CB29"/>
    <w:p w14:paraId="75853189"/>
    <w:sectPr>
      <w:headerReference r:id="rId4" w:type="default"/>
      <w:pgSz w:w="11910" w:h="16840"/>
      <w:pgMar w:top="1820" w:right="1640" w:bottom="2100" w:left="1680" w:header="871" w:footer="1919"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8BA3">
    <w:pPr>
      <w:snapToGrid w:val="0"/>
      <w:jc w:val="left"/>
      <w:rPr>
        <w:sz w:val="18"/>
        <w:szCs w:val="20"/>
      </w:rPr>
    </w:pPr>
    <w:r>
      <w:rPr>
        <w:sz w:val="18"/>
        <w:szCs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D66E84">
                          <w:pPr>
                            <w:snapToGrid w:val="0"/>
                            <w:jc w:val="left"/>
                            <w:rPr>
                              <w:sz w:val="18"/>
                              <w:szCs w:val="20"/>
                            </w:rPr>
                          </w:pPr>
                          <w:r>
                            <w:rPr>
                              <w:rFonts w:hint="eastAsia"/>
                              <w:sz w:val="18"/>
                              <w:szCs w:val="20"/>
                            </w:rPr>
                            <w:fldChar w:fldCharType="begin"/>
                          </w:r>
                          <w:r>
                            <w:rPr>
                              <w:rFonts w:hint="eastAsia"/>
                              <w:sz w:val="18"/>
                              <w:szCs w:val="20"/>
                            </w:rPr>
                            <w:instrText xml:space="preserve"> PAGE  \* MERGEFORMAT </w:instrText>
                          </w:r>
                          <w:r>
                            <w:rPr>
                              <w:rFonts w:hint="eastAsia"/>
                              <w:sz w:val="18"/>
                              <w:szCs w:val="20"/>
                            </w:rPr>
                            <w:fldChar w:fldCharType="separate"/>
                          </w:r>
                          <w:r>
                            <w:rPr>
                              <w:rFonts w:hint="eastAsia"/>
                              <w:sz w:val="18"/>
                              <w:szCs w:val="20"/>
                            </w:rPr>
                            <w:t>0</w:t>
                          </w:r>
                          <w:r>
                            <w:rPr>
                              <w:rFonts w:hint="eastAsia"/>
                              <w:sz w:val="18"/>
                              <w:szCs w:val="20"/>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4DD66E84">
                    <w:pPr>
                      <w:snapToGrid w:val="0"/>
                      <w:jc w:val="left"/>
                      <w:rPr>
                        <w:sz w:val="18"/>
                        <w:szCs w:val="20"/>
                      </w:rPr>
                    </w:pPr>
                    <w:r>
                      <w:rPr>
                        <w:rFonts w:hint="eastAsia"/>
                        <w:sz w:val="18"/>
                        <w:szCs w:val="20"/>
                      </w:rPr>
                      <w:fldChar w:fldCharType="begin"/>
                    </w:r>
                    <w:r>
                      <w:rPr>
                        <w:rFonts w:hint="eastAsia"/>
                        <w:sz w:val="18"/>
                        <w:szCs w:val="20"/>
                      </w:rPr>
                      <w:instrText xml:space="preserve"> PAGE  \* MERGEFORMAT </w:instrText>
                    </w:r>
                    <w:r>
                      <w:rPr>
                        <w:rFonts w:hint="eastAsia"/>
                        <w:sz w:val="18"/>
                        <w:szCs w:val="20"/>
                      </w:rPr>
                      <w:fldChar w:fldCharType="separate"/>
                    </w:r>
                    <w:r>
                      <w:rPr>
                        <w:rFonts w:hint="eastAsia"/>
                        <w:sz w:val="18"/>
                        <w:szCs w:val="20"/>
                      </w:rPr>
                      <w:t>0</w:t>
                    </w:r>
                    <w:r>
                      <w:rPr>
                        <w:rFonts w:hint="eastAsia"/>
                        <w:sz w:val="18"/>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EF936">
    <w:pPr>
      <w:pStyle w:val="2"/>
      <w:spacing w:line="14" w:lineRule="auto"/>
      <w:rPr>
        <w:sz w:val="20"/>
      </w:rPr>
    </w:pPr>
    <w:r>
      <w:rPr>
        <w:lang w:val="en-US" w:eastAsia="zh-CN"/>
      </w:rPr>
      <mc:AlternateContent>
        <mc:Choice Requires="wps">
          <w:drawing>
            <wp:anchor distT="0" distB="0" distL="114300" distR="114300" simplePos="0" relativeHeight="251659264" behindDoc="1" locked="0" layoutInCell="1" allowOverlap="1">
              <wp:simplePos x="0" y="0"/>
              <wp:positionH relativeFrom="page">
                <wp:posOffset>5149215</wp:posOffset>
              </wp:positionH>
              <wp:positionV relativeFrom="page">
                <wp:posOffset>942340</wp:posOffset>
              </wp:positionV>
              <wp:extent cx="1281430" cy="22669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281430" cy="226695"/>
                      </a:xfrm>
                      <a:prstGeom prst="rect">
                        <a:avLst/>
                      </a:prstGeom>
                      <a:noFill/>
                      <a:ln>
                        <a:noFill/>
                      </a:ln>
                    </wps:spPr>
                    <wps:txbx>
                      <w:txbxContent>
                        <w:p w14:paraId="3B4340BD">
                          <w:pPr>
                            <w:pStyle w:val="2"/>
                            <w:spacing w:line="357" w:lineRule="exact"/>
                            <w:ind w:left="20"/>
                            <w:rPr>
                              <w:rFonts w:ascii="微软雅黑" w:hAnsi="微软雅黑" w:eastAsia="微软雅黑"/>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05.45pt;margin-top:74.2pt;height:17.85pt;width:100.9pt;mso-position-horizontal-relative:page;mso-position-vertical-relative:page;z-index:-251657216;mso-width-relative:page;mso-height-relative:page;" filled="f" stroked="f" coordsize="21600,21600" o:gfxdata="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ivjCfaAAAADAEAAA8AAAAAAAAAAQAgAAAAIgAAAGRycy9kb3ducmV2&#10;LnhtbFBLAQIUABQAAAAIAIdO4kCZOE9b+gEAAAQEAAAOAAAAAAAAAAEAIAAAACkBAABkcnMvZTJv&#10;RG9jLnhtbFBLBQYAAAAABgAGAFkBAACVBQAAAAA=&#10;">
              <v:fill on="f" focussize="0,0"/>
              <v:stroke on="f"/>
              <v:imagedata o:title=""/>
              <o:lock v:ext="edit" aspectratio="f"/>
              <v:textbox inset="0mm,0mm,0mm,0mm">
                <w:txbxContent>
                  <w:p w14:paraId="3B4340BD">
                    <w:pPr>
                      <w:pStyle w:val="2"/>
                      <w:spacing w:line="357" w:lineRule="exact"/>
                      <w:ind w:left="20"/>
                      <w:rPr>
                        <w:rFonts w:ascii="微软雅黑" w:hAnsi="微软雅黑" w:eastAsia="微软雅黑"/>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1AA8A"/>
    <w:multiLevelType w:val="singleLevel"/>
    <w:tmpl w:val="F501AA8A"/>
    <w:lvl w:ilvl="0" w:tentative="0">
      <w:start w:val="1"/>
      <w:numFmt w:val="chineseCounting"/>
      <w:suff w:val="space"/>
      <w:lvlText w:val="%1、"/>
      <w:lvlJc w:val="left"/>
      <w:rPr>
        <w:rFonts w:hint="eastAsia"/>
      </w:rPr>
    </w:lvl>
  </w:abstractNum>
  <w:abstractNum w:abstractNumId="1">
    <w:nsid w:val="605A248D"/>
    <w:multiLevelType w:val="multilevel"/>
    <w:tmpl w:val="605A248D"/>
    <w:lvl w:ilvl="0" w:tentative="0">
      <w:start w:val="2"/>
      <w:numFmt w:val="japaneseCounting"/>
      <w:lvlText w:val="第%1条"/>
      <w:lvlJc w:val="left"/>
      <w:pPr>
        <w:tabs>
          <w:tab w:val="left" w:pos="1587"/>
        </w:tabs>
        <w:ind w:left="1587" w:hanging="1065"/>
      </w:pPr>
      <w:rPr>
        <w:rFonts w:hint="eastAsia"/>
        <w:b/>
      </w:rPr>
    </w:lvl>
    <w:lvl w:ilvl="1" w:tentative="0">
      <w:start w:val="1"/>
      <w:numFmt w:val="lowerLetter"/>
      <w:lvlText w:val="%2)"/>
      <w:lvlJc w:val="left"/>
      <w:pPr>
        <w:tabs>
          <w:tab w:val="left" w:pos="1362"/>
        </w:tabs>
        <w:ind w:left="1362" w:hanging="420"/>
      </w:pPr>
    </w:lvl>
    <w:lvl w:ilvl="2" w:tentative="0">
      <w:start w:val="1"/>
      <w:numFmt w:val="lowerRoman"/>
      <w:lvlText w:val="%3."/>
      <w:lvlJc w:val="right"/>
      <w:pPr>
        <w:tabs>
          <w:tab w:val="left" w:pos="1782"/>
        </w:tabs>
        <w:ind w:left="1782" w:hanging="420"/>
      </w:pPr>
    </w:lvl>
    <w:lvl w:ilvl="3" w:tentative="0">
      <w:start w:val="1"/>
      <w:numFmt w:val="decimal"/>
      <w:lvlText w:val="%4."/>
      <w:lvlJc w:val="left"/>
      <w:pPr>
        <w:tabs>
          <w:tab w:val="left" w:pos="2202"/>
        </w:tabs>
        <w:ind w:left="2202" w:hanging="420"/>
      </w:pPr>
    </w:lvl>
    <w:lvl w:ilvl="4" w:tentative="0">
      <w:start w:val="1"/>
      <w:numFmt w:val="lowerLetter"/>
      <w:lvlText w:val="%5)"/>
      <w:lvlJc w:val="left"/>
      <w:pPr>
        <w:tabs>
          <w:tab w:val="left" w:pos="2622"/>
        </w:tabs>
        <w:ind w:left="2622" w:hanging="420"/>
      </w:pPr>
    </w:lvl>
    <w:lvl w:ilvl="5" w:tentative="0">
      <w:start w:val="1"/>
      <w:numFmt w:val="lowerRoman"/>
      <w:lvlText w:val="%6."/>
      <w:lvlJc w:val="right"/>
      <w:pPr>
        <w:tabs>
          <w:tab w:val="left" w:pos="3042"/>
        </w:tabs>
        <w:ind w:left="3042" w:hanging="420"/>
      </w:pPr>
    </w:lvl>
    <w:lvl w:ilvl="6" w:tentative="0">
      <w:start w:val="1"/>
      <w:numFmt w:val="decimal"/>
      <w:lvlText w:val="%7."/>
      <w:lvlJc w:val="left"/>
      <w:pPr>
        <w:tabs>
          <w:tab w:val="left" w:pos="3462"/>
        </w:tabs>
        <w:ind w:left="3462" w:hanging="420"/>
      </w:pPr>
    </w:lvl>
    <w:lvl w:ilvl="7" w:tentative="0">
      <w:start w:val="1"/>
      <w:numFmt w:val="lowerLetter"/>
      <w:lvlText w:val="%8)"/>
      <w:lvlJc w:val="left"/>
      <w:pPr>
        <w:tabs>
          <w:tab w:val="left" w:pos="3882"/>
        </w:tabs>
        <w:ind w:left="3882" w:hanging="420"/>
      </w:pPr>
    </w:lvl>
    <w:lvl w:ilvl="8" w:tentative="0">
      <w:start w:val="1"/>
      <w:numFmt w:val="lowerRoman"/>
      <w:lvlText w:val="%9."/>
      <w:lvlJc w:val="right"/>
      <w:pPr>
        <w:tabs>
          <w:tab w:val="left" w:pos="4302"/>
        </w:tabs>
        <w:ind w:left="43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060C99"/>
    <w:rsid w:val="63060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2"/>
    <w:basedOn w:val="1"/>
    <w:qFormat/>
    <w:uiPriority w:val="0"/>
    <w:pPr>
      <w:spacing w:line="440" w:lineRule="atLeast"/>
      <w:ind w:firstLine="560" w:firstLineChars="200"/>
    </w:pPr>
    <w:rPr>
      <w:rFonts w:hint="eastAsia" w:ascii="新宋体" w:hAnsi="新宋体" w:eastAsia="新宋体"/>
      <w:sz w:val="28"/>
    </w:rPr>
  </w:style>
  <w:style w:type="paragraph" w:styleId="4">
    <w:name w:val="Body Text Indent 3"/>
    <w:basedOn w:val="1"/>
    <w:qFormat/>
    <w:uiPriority w:val="0"/>
    <w:pPr>
      <w:spacing w:line="440" w:lineRule="atLeast"/>
      <w:ind w:firstLine="480" w:firstLineChars="200"/>
    </w:pPr>
    <w:rPr>
      <w:rFonts w:hint="eastAsia" w:ascii="仿宋_GB2312" w:hAnsi="新宋体" w:eastAsia="仿宋_GB2312"/>
      <w:sz w:val="24"/>
    </w:rPr>
  </w:style>
  <w:style w:type="paragraph" w:styleId="5">
    <w:name w:val="Body Text First Indent"/>
    <w:basedOn w:val="2"/>
    <w:semiHidden/>
    <w:qFormat/>
    <w:uiPriority w:val="0"/>
    <w:pPr>
      <w:ind w:firstLine="420" w:firstLineChars="100"/>
    </w:pPr>
    <w:rPr>
      <w:rFonts w:eastAsia="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2024-12-31T09:27:00Z</dcterms:created>
  <dc:creator>三岁羡</dc:creator>
  <cp:lastModifiedBy>三岁羡</cp:lastModifiedBy>
  <dcterms:modified xsi:type="dcterms:W3CDTF">2024-12-31T09:27:20Z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C52F4BBFC20944C9863448C13D06B4EA_11</vt:lpwstr>
  </property>
  <property fmtid="{D5CDD505-2E9C-101B-9397-08002B2CF9AE}" pid="4" name="KSOTemplateDocerSaveRecord">
    <vt:lpwstr>eyJoZGlkIjoiZjZlZTYxZGMxZWQ3NTVmYTllZGZjNjRlZGUxMTRhNDUiLCJ1c2VySWQiOiI0OTA4MDEyMzMifQ==</vt:lpwstr>
  </property>
</Properties>
</file>