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C42E">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1：</w:t>
      </w:r>
    </w:p>
    <w:p w14:paraId="048A2647">
      <w:pPr>
        <w:pStyle w:val="2"/>
        <w:jc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授权委托书</w:t>
      </w:r>
    </w:p>
    <w:p w14:paraId="2227095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仿宋" w:hAnsi="仿宋" w:eastAsia="仿宋" w:cs="仿宋"/>
          <w:color w:val="auto"/>
          <w:sz w:val="28"/>
          <w:szCs w:val="28"/>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公司（以下简称“本公司”），系根据中华人民共和国法律设立并存续的公司，其注册地在</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。根据本公司做出的决定，谨郑重授权</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（姓名、职务）为本公司正式合法的授权代理人，该代理人有权代表本公司参加（项目名称）的调研活动，代理人在调研及合同执行过程中，代表本公司处理一切与之有关的事务，本公司均予以认可。</w:t>
      </w:r>
    </w:p>
    <w:p w14:paraId="63F7C0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代理人无权转委托。</w:t>
      </w:r>
    </w:p>
    <w:p w14:paraId="1E27EB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本授权书于      年    月    日签字生效，特此声明。</w:t>
      </w:r>
    </w:p>
    <w:p w14:paraId="5707F0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031AFB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报价人名称（盖章）：  </w:t>
      </w:r>
    </w:p>
    <w:p w14:paraId="2C8358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46F623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法定代表人（签字）：</w:t>
      </w:r>
    </w:p>
    <w:p w14:paraId="673668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身份证号：</w:t>
      </w:r>
    </w:p>
    <w:p w14:paraId="7F0FF7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2922E1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代理人（签字）：</w:t>
      </w:r>
    </w:p>
    <w:p w14:paraId="43E946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身份证号： </w:t>
      </w:r>
    </w:p>
    <w:p w14:paraId="1B43099A">
      <w:pPr>
        <w:pStyle w:val="2"/>
        <w:rPr>
          <w:rFonts w:hint="default"/>
          <w:lang w:val="en-US" w:eastAsia="zh-CN"/>
        </w:rPr>
      </w:pPr>
      <w:r>
        <w:rPr>
          <w:rFonts w:hint="eastAsia" w:ascii="Times New Roman" w:hAnsi="Times New Roman" w:eastAsia="仿宋_GB2312" w:cs="Times New Roman"/>
          <w:color w:val="auto"/>
          <w:sz w:val="32"/>
          <w:szCs w:val="32"/>
          <w:highlight w:val="none"/>
          <w:lang w:val="en-US" w:eastAsia="zh-CN"/>
        </w:rPr>
        <w:t>联系电话：</w:t>
      </w:r>
    </w:p>
    <w:p w14:paraId="2D90D5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年    月    日</w:t>
      </w:r>
    </w:p>
    <w:p w14:paraId="028B7D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p>
    <w:p w14:paraId="501F65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附：1.法定代表人及代理人身份证复印件（需加盖单位公章）</w:t>
      </w:r>
    </w:p>
    <w:p w14:paraId="1FCAB54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2.法定代表人直接参加不须提供，但须提供法定代表人证明原件</w:t>
      </w:r>
    </w:p>
    <w:p w14:paraId="5DACE6AE">
      <w:pPr>
        <w:pStyle w:val="5"/>
        <w:rPr>
          <w:rFonts w:hint="default"/>
          <w:highlight w:val="none"/>
          <w:lang w:eastAsia="zh-CN"/>
        </w:rPr>
        <w:sectPr>
          <w:pgSz w:w="11906" w:h="16838"/>
          <w:pgMar w:top="1440" w:right="1800" w:bottom="1440" w:left="1800" w:header="851" w:footer="992" w:gutter="0"/>
          <w:cols w:space="425" w:num="1"/>
          <w:docGrid w:type="lines" w:linePitch="312" w:charSpace="0"/>
        </w:sectPr>
      </w:pPr>
    </w:p>
    <w:p w14:paraId="1B50C223">
      <w:pPr>
        <w:rPr>
          <w:rFonts w:hint="eastAsia"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2：</w:t>
      </w:r>
    </w:p>
    <w:p w14:paraId="480F6F9D">
      <w:pPr>
        <w:jc w:val="center"/>
        <w:rPr>
          <w:rFonts w:hint="default"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Cs/>
          <w:color w:val="auto"/>
          <w:sz w:val="44"/>
          <w:szCs w:val="44"/>
          <w:highlight w:val="none"/>
          <w:lang w:val="en-US" w:eastAsia="zh-CN"/>
        </w:rPr>
        <w:t>营业执照</w:t>
      </w:r>
      <w:r>
        <w:rPr>
          <w:rFonts w:hint="eastAsia" w:ascii="Times New Roman" w:hAnsi="Times New Roman" w:eastAsia="方正小标宋简体" w:cs="Times New Roman"/>
          <w:bCs/>
          <w:color w:val="auto"/>
          <w:sz w:val="44"/>
          <w:szCs w:val="44"/>
          <w:highlight w:val="none"/>
        </w:rPr>
        <w:t>资质</w:t>
      </w:r>
      <w:r>
        <w:rPr>
          <w:rFonts w:hint="eastAsia" w:ascii="Times New Roman" w:hAnsi="Times New Roman" w:eastAsia="方正小标宋简体" w:cs="Times New Roman"/>
          <w:bCs/>
          <w:color w:val="auto"/>
          <w:sz w:val="44"/>
          <w:szCs w:val="44"/>
          <w:highlight w:val="none"/>
          <w:lang w:val="en-US" w:eastAsia="zh-CN"/>
        </w:rPr>
        <w:t>等证明材料</w:t>
      </w:r>
    </w:p>
    <w:p w14:paraId="2FC3046C">
      <w:pPr>
        <w:rPr>
          <w:rFonts w:hint="default" w:ascii="Times New Roman" w:hAnsi="Times New Roman" w:eastAsia="黑体" w:cs="Times New Roman"/>
          <w:bCs/>
          <w:color w:val="auto"/>
          <w:sz w:val="32"/>
          <w:szCs w:val="32"/>
          <w:highlight w:val="none"/>
          <w:lang w:eastAsia="zh-CN"/>
        </w:rPr>
      </w:pPr>
    </w:p>
    <w:p w14:paraId="76A9F50F">
      <w:pPr>
        <w:pStyle w:val="2"/>
        <w:rPr>
          <w:rFonts w:hint="default" w:ascii="Times New Roman" w:hAnsi="Times New Roman" w:eastAsia="黑体" w:cs="Times New Roman"/>
          <w:bCs/>
          <w:color w:val="auto"/>
          <w:sz w:val="32"/>
          <w:szCs w:val="32"/>
          <w:highlight w:val="none"/>
          <w:lang w:eastAsia="zh-CN"/>
        </w:rPr>
      </w:pPr>
    </w:p>
    <w:p w14:paraId="46034161">
      <w:pPr>
        <w:rPr>
          <w:rFonts w:hint="default" w:ascii="Times New Roman" w:hAnsi="Times New Roman" w:eastAsia="黑体" w:cs="Times New Roman"/>
          <w:bCs/>
          <w:color w:val="auto"/>
          <w:sz w:val="32"/>
          <w:szCs w:val="32"/>
          <w:highlight w:val="none"/>
          <w:lang w:eastAsia="zh-CN"/>
        </w:rPr>
      </w:pPr>
    </w:p>
    <w:p w14:paraId="41C70C66">
      <w:pPr>
        <w:pStyle w:val="2"/>
        <w:rPr>
          <w:rFonts w:hint="default" w:ascii="Times New Roman" w:hAnsi="Times New Roman" w:eastAsia="黑体" w:cs="Times New Roman"/>
          <w:bCs/>
          <w:color w:val="auto"/>
          <w:sz w:val="32"/>
          <w:szCs w:val="32"/>
          <w:highlight w:val="none"/>
          <w:lang w:eastAsia="zh-CN"/>
        </w:rPr>
      </w:pPr>
    </w:p>
    <w:p w14:paraId="65224DAF">
      <w:pPr>
        <w:rPr>
          <w:rFonts w:hint="default" w:ascii="Times New Roman" w:hAnsi="Times New Roman" w:eastAsia="黑体" w:cs="Times New Roman"/>
          <w:bCs/>
          <w:color w:val="auto"/>
          <w:sz w:val="32"/>
          <w:szCs w:val="32"/>
          <w:highlight w:val="none"/>
          <w:lang w:eastAsia="zh-CN"/>
        </w:rPr>
      </w:pPr>
    </w:p>
    <w:p w14:paraId="3D55B826">
      <w:pPr>
        <w:pStyle w:val="2"/>
        <w:rPr>
          <w:rFonts w:hint="default" w:ascii="Times New Roman" w:hAnsi="Times New Roman" w:eastAsia="黑体" w:cs="Times New Roman"/>
          <w:bCs/>
          <w:color w:val="auto"/>
          <w:sz w:val="32"/>
          <w:szCs w:val="32"/>
          <w:highlight w:val="none"/>
          <w:lang w:eastAsia="zh-CN"/>
        </w:rPr>
      </w:pPr>
    </w:p>
    <w:p w14:paraId="70953978">
      <w:pPr>
        <w:rPr>
          <w:rFonts w:hint="default" w:ascii="Times New Roman" w:hAnsi="Times New Roman" w:eastAsia="黑体" w:cs="Times New Roman"/>
          <w:bCs/>
          <w:color w:val="auto"/>
          <w:sz w:val="32"/>
          <w:szCs w:val="32"/>
          <w:highlight w:val="none"/>
          <w:lang w:eastAsia="zh-CN"/>
        </w:rPr>
      </w:pPr>
    </w:p>
    <w:p w14:paraId="70B947D1">
      <w:pPr>
        <w:pStyle w:val="2"/>
        <w:rPr>
          <w:rFonts w:hint="default" w:ascii="Times New Roman" w:hAnsi="Times New Roman" w:eastAsia="黑体" w:cs="Times New Roman"/>
          <w:bCs/>
          <w:color w:val="auto"/>
          <w:sz w:val="32"/>
          <w:szCs w:val="32"/>
          <w:highlight w:val="none"/>
          <w:lang w:eastAsia="zh-CN"/>
        </w:rPr>
      </w:pPr>
    </w:p>
    <w:p w14:paraId="21C2835A">
      <w:pPr>
        <w:rPr>
          <w:rFonts w:hint="default" w:ascii="Times New Roman" w:hAnsi="Times New Roman" w:eastAsia="黑体" w:cs="Times New Roman"/>
          <w:bCs/>
          <w:color w:val="auto"/>
          <w:sz w:val="32"/>
          <w:szCs w:val="32"/>
          <w:highlight w:val="none"/>
          <w:lang w:eastAsia="zh-CN"/>
        </w:rPr>
      </w:pPr>
    </w:p>
    <w:p w14:paraId="24E3600D">
      <w:pPr>
        <w:pStyle w:val="2"/>
        <w:rPr>
          <w:rFonts w:hint="default" w:ascii="Times New Roman" w:hAnsi="Times New Roman" w:eastAsia="黑体" w:cs="Times New Roman"/>
          <w:bCs/>
          <w:color w:val="auto"/>
          <w:sz w:val="32"/>
          <w:szCs w:val="32"/>
          <w:highlight w:val="none"/>
          <w:lang w:eastAsia="zh-CN"/>
        </w:rPr>
      </w:pPr>
    </w:p>
    <w:p w14:paraId="66FC34C4">
      <w:pPr>
        <w:rPr>
          <w:rFonts w:hint="default" w:ascii="Times New Roman" w:hAnsi="Times New Roman" w:eastAsia="黑体" w:cs="Times New Roman"/>
          <w:bCs/>
          <w:color w:val="auto"/>
          <w:sz w:val="32"/>
          <w:szCs w:val="32"/>
          <w:highlight w:val="none"/>
          <w:lang w:eastAsia="zh-CN"/>
        </w:rPr>
      </w:pPr>
    </w:p>
    <w:p w14:paraId="02041F69">
      <w:pPr>
        <w:pStyle w:val="2"/>
        <w:rPr>
          <w:rFonts w:hint="default" w:ascii="Times New Roman" w:hAnsi="Times New Roman" w:eastAsia="黑体" w:cs="Times New Roman"/>
          <w:bCs/>
          <w:color w:val="auto"/>
          <w:sz w:val="32"/>
          <w:szCs w:val="32"/>
          <w:highlight w:val="none"/>
          <w:lang w:eastAsia="zh-CN"/>
        </w:rPr>
      </w:pPr>
    </w:p>
    <w:p w14:paraId="032E4CD1">
      <w:pPr>
        <w:rPr>
          <w:rFonts w:hint="default" w:ascii="Times New Roman" w:hAnsi="Times New Roman" w:eastAsia="黑体" w:cs="Times New Roman"/>
          <w:bCs/>
          <w:color w:val="auto"/>
          <w:sz w:val="32"/>
          <w:szCs w:val="32"/>
          <w:highlight w:val="none"/>
          <w:lang w:eastAsia="zh-CN"/>
        </w:rPr>
      </w:pPr>
    </w:p>
    <w:p w14:paraId="2587C752">
      <w:pPr>
        <w:pStyle w:val="2"/>
        <w:rPr>
          <w:rFonts w:hint="default" w:ascii="Times New Roman" w:hAnsi="Times New Roman" w:eastAsia="黑体" w:cs="Times New Roman"/>
          <w:bCs/>
          <w:color w:val="auto"/>
          <w:sz w:val="32"/>
          <w:szCs w:val="32"/>
          <w:highlight w:val="none"/>
          <w:lang w:eastAsia="zh-CN"/>
        </w:rPr>
      </w:pPr>
    </w:p>
    <w:p w14:paraId="01971813">
      <w:pPr>
        <w:rPr>
          <w:rFonts w:hint="default" w:ascii="Times New Roman" w:hAnsi="Times New Roman" w:eastAsia="黑体" w:cs="Times New Roman"/>
          <w:bCs/>
          <w:color w:val="auto"/>
          <w:sz w:val="32"/>
          <w:szCs w:val="32"/>
          <w:highlight w:val="none"/>
          <w:lang w:eastAsia="zh-CN"/>
        </w:rPr>
      </w:pPr>
    </w:p>
    <w:p w14:paraId="1D0F6B04">
      <w:pPr>
        <w:pStyle w:val="2"/>
        <w:rPr>
          <w:rFonts w:hint="default" w:ascii="Times New Roman" w:hAnsi="Times New Roman" w:eastAsia="黑体" w:cs="Times New Roman"/>
          <w:bCs/>
          <w:color w:val="auto"/>
          <w:sz w:val="32"/>
          <w:szCs w:val="32"/>
          <w:highlight w:val="none"/>
          <w:lang w:eastAsia="zh-CN"/>
        </w:rPr>
      </w:pPr>
    </w:p>
    <w:p w14:paraId="0DC73B43">
      <w:pPr>
        <w:rPr>
          <w:rFonts w:hint="default" w:ascii="Times New Roman" w:hAnsi="Times New Roman" w:eastAsia="黑体" w:cs="Times New Roman"/>
          <w:bCs/>
          <w:color w:val="auto"/>
          <w:sz w:val="32"/>
          <w:szCs w:val="32"/>
          <w:highlight w:val="none"/>
          <w:lang w:eastAsia="zh-CN"/>
        </w:rPr>
      </w:pPr>
    </w:p>
    <w:p w14:paraId="68224E2A">
      <w:pPr>
        <w:pStyle w:val="2"/>
        <w:rPr>
          <w:rFonts w:hint="default"/>
          <w:lang w:eastAsia="zh-CN"/>
        </w:rPr>
      </w:pPr>
    </w:p>
    <w:p w14:paraId="51FEACC3">
      <w:pPr>
        <w:rPr>
          <w:rFonts w:hint="default"/>
          <w:lang w:eastAsia="zh-CN"/>
        </w:rPr>
      </w:pPr>
    </w:p>
    <w:p w14:paraId="3E437F2B">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3：</w:t>
      </w:r>
    </w:p>
    <w:p w14:paraId="461EEF36">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报价函</w:t>
      </w:r>
    </w:p>
    <w:p w14:paraId="082F20B4">
      <w:pPr>
        <w:pStyle w:val="2"/>
        <w:rPr>
          <w:rFonts w:hint="default" w:ascii="Times New Roman" w:hAnsi="Times New Roman" w:eastAsia="仿宋_GB2312" w:cs="Times New Roman"/>
          <w:color w:val="auto"/>
          <w:sz w:val="32"/>
          <w:szCs w:val="32"/>
          <w:highlight w:val="none"/>
        </w:rPr>
      </w:pPr>
    </w:p>
    <w:p w14:paraId="5C9B7F90">
      <w:pPr>
        <w:spacing w:line="480" w:lineRule="auto"/>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四川中彩源工程有限公司：</w:t>
      </w:r>
    </w:p>
    <w:p w14:paraId="4F2A3AB9">
      <w:pPr>
        <w:spacing w:line="480" w:lineRule="auto"/>
        <w:ind w:firstLine="640" w:firstLineChars="200"/>
        <w:jc w:val="left"/>
        <w:rPr>
          <w:rFonts w:hint="eastAsia"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32"/>
          <w:szCs w:val="32"/>
          <w:highlight w:val="none"/>
          <w:lang w:val="en-US" w:eastAsia="zh-CN"/>
        </w:rPr>
        <w:t>关于贵公司</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塑钢</w:t>
      </w:r>
      <w:r>
        <w:rPr>
          <w:rFonts w:hint="default" w:ascii="Times New Roman" w:hAnsi="Times New Roman" w:eastAsia="仿宋_GB2312" w:cs="Times New Roman"/>
          <w:color w:val="auto"/>
          <w:sz w:val="32"/>
          <w:szCs w:val="32"/>
          <w:highlight w:val="none"/>
          <w:u w:val="single"/>
          <w:lang w:val="en-US" w:eastAsia="zh-CN"/>
        </w:rPr>
        <w:t xml:space="preserve">门窗采购控制价  </w:t>
      </w:r>
      <w:r>
        <w:rPr>
          <w:rFonts w:hint="default" w:ascii="Times New Roman" w:hAnsi="Times New Roman" w:eastAsia="仿宋_GB2312" w:cs="Times New Roman"/>
          <w:color w:val="auto"/>
          <w:sz w:val="32"/>
          <w:szCs w:val="32"/>
          <w:highlight w:val="none"/>
          <w:lang w:val="en-US" w:eastAsia="zh-CN"/>
        </w:rPr>
        <w:t>调研函，结合相关情况，经仔细研究决定，我方</w:t>
      </w:r>
      <w:r>
        <w:rPr>
          <w:rFonts w:hint="default" w:ascii="Times New Roman" w:hAnsi="Times New Roman" w:eastAsia="仿宋_GB2312" w:cs="Times New Roman"/>
          <w:color w:val="auto"/>
          <w:sz w:val="32"/>
          <w:szCs w:val="32"/>
          <w:highlight w:val="none"/>
          <w:u w:val="single"/>
          <w:lang w:val="en-US" w:eastAsia="zh-CN"/>
        </w:rPr>
        <w:t>（单位名称）</w:t>
      </w:r>
      <w:r>
        <w:rPr>
          <w:rFonts w:hint="default" w:ascii="Times New Roman" w:hAnsi="Times New Roman" w:eastAsia="仿宋_GB2312" w:cs="Times New Roman"/>
          <w:color w:val="auto"/>
          <w:sz w:val="32"/>
          <w:szCs w:val="32"/>
          <w:highlight w:val="none"/>
          <w:lang w:val="en-US" w:eastAsia="zh-CN"/>
        </w:rPr>
        <w:t xml:space="preserve"> 关于门窗采购报价总价为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元（含税价），（大写：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），税率</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w:t>
      </w:r>
    </w:p>
    <w:p w14:paraId="3E423352">
      <w:pPr>
        <w:pStyle w:val="2"/>
        <w:rPr>
          <w:rFonts w:hint="eastAsia" w:ascii="Times New Roman" w:hAnsi="Times New Roman" w:eastAsia="仿宋_GB2312" w:cs="Times New Roman"/>
          <w:color w:val="auto"/>
          <w:sz w:val="21"/>
          <w:szCs w:val="21"/>
          <w:highlight w:val="none"/>
          <w:lang w:val="en-US" w:eastAsia="zh-CN"/>
        </w:rPr>
      </w:pPr>
    </w:p>
    <w:p w14:paraId="6FDCCEC8">
      <w:pPr>
        <w:pStyle w:val="2"/>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含但不限于所有应由调研人负责的门窗供应所需要人工费、材料费、机械费、现场经费，企业管理费，利润，社会保障费，施工措施费，夜间、冬雨季等施工增加费，材料倒运费，材料检测试验费，二次设计深化（需满足设计图纸中节能专篇、建筑说明等相关要求及现行规范），备案、验收费用、超高费，维修电工，和其他所有配合人员用工费用，安装费、施工措施费、临时设施、项目开办费、赶工费、现场文明施工、自身安全防护费、其他分包商的配合照管费、周转工具费、管理费、利润、队伍调遣费、市场风险和各种调整变化费用等</w:t>
      </w:r>
      <w:r>
        <w:rPr>
          <w:rFonts w:hint="default" w:ascii="Times New Roman" w:hAnsi="Times New Roman" w:eastAsia="仿宋_GB2312" w:cs="Times New Roman"/>
          <w:color w:val="auto"/>
          <w:sz w:val="21"/>
          <w:szCs w:val="21"/>
          <w:highlight w:val="none"/>
          <w:lang w:val="en-US" w:eastAsia="zh-CN"/>
        </w:rPr>
        <w:t>。</w:t>
      </w:r>
    </w:p>
    <w:p w14:paraId="1BDC3FE4">
      <w:pPr>
        <w:pStyle w:val="2"/>
        <w:rPr>
          <w:rFonts w:hint="default" w:ascii="Times New Roman" w:hAnsi="Times New Roman" w:eastAsia="仿宋_GB2312" w:cs="Times New Roman"/>
          <w:color w:val="auto"/>
          <w:sz w:val="32"/>
          <w:szCs w:val="32"/>
          <w:highlight w:val="none"/>
        </w:rPr>
      </w:pPr>
    </w:p>
    <w:p w14:paraId="53704022">
      <w:pPr>
        <w:pStyle w:val="2"/>
        <w:rPr>
          <w:rFonts w:hint="default" w:ascii="Times New Roman" w:hAnsi="Times New Roman" w:eastAsia="仿宋_GB2312" w:cs="Times New Roman"/>
          <w:color w:val="auto"/>
          <w:sz w:val="32"/>
          <w:szCs w:val="32"/>
          <w:highlight w:val="none"/>
        </w:rPr>
      </w:pPr>
    </w:p>
    <w:p w14:paraId="3E48EA82">
      <w:pPr>
        <w:rPr>
          <w:rFonts w:hint="default" w:ascii="Times New Roman" w:hAnsi="Times New Roman" w:cs="Times New Roman"/>
          <w:highlight w:val="none"/>
        </w:rPr>
      </w:pPr>
    </w:p>
    <w:p w14:paraId="6600FEAE">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1335A0B6">
      <w:pPr>
        <w:adjustRightInd w:val="0"/>
        <w:spacing w:line="480" w:lineRule="auto"/>
        <w:ind w:firstLine="2240" w:firstLineChars="7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29DD5D6C">
      <w:pPr>
        <w:bidi w:val="0"/>
        <w:ind w:firstLine="2240" w:firstLineChars="700"/>
        <w:jc w:val="left"/>
        <w:rPr>
          <w:rFonts w:hint="default" w:ascii="Times New Roman" w:hAnsi="Times New Roman" w:eastAsia="仿宋_GB2312" w:cs="Times New Roman"/>
          <w:bCs/>
          <w:color w:val="auto"/>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40ADD43F">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4：</w:t>
      </w:r>
    </w:p>
    <w:tbl>
      <w:tblPr>
        <w:tblStyle w:val="3"/>
        <w:tblW w:w="144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759"/>
        <w:gridCol w:w="4804"/>
        <w:gridCol w:w="1800"/>
        <w:gridCol w:w="1913"/>
        <w:gridCol w:w="898"/>
        <w:gridCol w:w="713"/>
        <w:gridCol w:w="919"/>
        <w:gridCol w:w="1125"/>
        <w:gridCol w:w="1031"/>
      </w:tblGrid>
      <w:tr w14:paraId="49BE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14442" w:type="dxa"/>
            <w:gridSpan w:val="10"/>
            <w:tcBorders>
              <w:top w:val="nil"/>
              <w:left w:val="nil"/>
              <w:bottom w:val="single" w:color="000000" w:sz="4" w:space="0"/>
              <w:right w:val="nil"/>
            </w:tcBorders>
            <w:shd w:val="clear" w:color="auto" w:fill="auto"/>
            <w:vAlign w:val="center"/>
          </w:tcPr>
          <w:p w14:paraId="7E3756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北新国际机械8-11#楼及地下室续建工程-塑钢门窗采购-招标控制价清单</w:t>
            </w:r>
          </w:p>
        </w:tc>
      </w:tr>
      <w:tr w14:paraId="3CF0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480" w:type="dxa"/>
            <w:tcBorders>
              <w:top w:val="nil"/>
              <w:left w:val="single" w:color="000000" w:sz="4" w:space="0"/>
              <w:bottom w:val="single" w:color="000000" w:sz="4" w:space="0"/>
              <w:right w:val="single" w:color="000000" w:sz="4" w:space="0"/>
            </w:tcBorders>
            <w:shd w:val="clear" w:color="auto" w:fill="auto"/>
            <w:vAlign w:val="center"/>
          </w:tcPr>
          <w:p w14:paraId="5D76A6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9" w:type="dxa"/>
            <w:tcBorders>
              <w:top w:val="nil"/>
              <w:left w:val="single" w:color="000000" w:sz="4" w:space="0"/>
              <w:bottom w:val="single" w:color="000000" w:sz="4" w:space="0"/>
              <w:right w:val="single" w:color="000000" w:sz="4" w:space="0"/>
            </w:tcBorders>
            <w:shd w:val="clear" w:color="auto" w:fill="auto"/>
            <w:vAlign w:val="center"/>
          </w:tcPr>
          <w:p w14:paraId="6F1DAA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4804" w:type="dxa"/>
            <w:tcBorders>
              <w:top w:val="nil"/>
              <w:left w:val="single" w:color="000000" w:sz="4" w:space="0"/>
              <w:bottom w:val="single" w:color="000000" w:sz="4" w:space="0"/>
              <w:right w:val="single" w:color="000000" w:sz="4" w:space="0"/>
            </w:tcBorders>
            <w:shd w:val="clear" w:color="auto" w:fill="auto"/>
            <w:vAlign w:val="center"/>
          </w:tcPr>
          <w:p w14:paraId="550AC1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800" w:type="dxa"/>
            <w:tcBorders>
              <w:top w:val="nil"/>
              <w:left w:val="single" w:color="000000" w:sz="4" w:space="0"/>
              <w:bottom w:val="single" w:color="000000" w:sz="4" w:space="0"/>
              <w:right w:val="single" w:color="000000" w:sz="4" w:space="0"/>
            </w:tcBorders>
            <w:shd w:val="clear" w:color="auto" w:fill="auto"/>
            <w:vAlign w:val="center"/>
          </w:tcPr>
          <w:p w14:paraId="15BB7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材料及机械供应</w:t>
            </w:r>
          </w:p>
        </w:tc>
        <w:tc>
          <w:tcPr>
            <w:tcW w:w="1913" w:type="dxa"/>
            <w:tcBorders>
              <w:top w:val="nil"/>
              <w:left w:val="single" w:color="000000" w:sz="4" w:space="0"/>
              <w:bottom w:val="single" w:color="000000" w:sz="4" w:space="0"/>
              <w:right w:val="single" w:color="000000" w:sz="4" w:space="0"/>
            </w:tcBorders>
            <w:shd w:val="clear" w:color="auto" w:fill="auto"/>
            <w:vAlign w:val="center"/>
          </w:tcPr>
          <w:p w14:paraId="47FE3A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c>
          <w:tcPr>
            <w:tcW w:w="898" w:type="dxa"/>
            <w:tcBorders>
              <w:top w:val="nil"/>
              <w:left w:val="single" w:color="000000" w:sz="4" w:space="0"/>
              <w:bottom w:val="single" w:color="000000" w:sz="4" w:space="0"/>
              <w:right w:val="single" w:color="000000" w:sz="4" w:space="0"/>
            </w:tcBorders>
            <w:shd w:val="clear" w:color="auto" w:fill="auto"/>
            <w:vAlign w:val="center"/>
          </w:tcPr>
          <w:p w14:paraId="1E3D61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规则</w:t>
            </w:r>
          </w:p>
        </w:tc>
        <w:tc>
          <w:tcPr>
            <w:tcW w:w="713" w:type="dxa"/>
            <w:tcBorders>
              <w:top w:val="nil"/>
              <w:left w:val="single" w:color="000000" w:sz="4" w:space="0"/>
              <w:bottom w:val="single" w:color="000000" w:sz="4" w:space="0"/>
              <w:right w:val="single" w:color="000000" w:sz="4" w:space="0"/>
            </w:tcBorders>
            <w:shd w:val="clear" w:color="auto" w:fill="auto"/>
            <w:vAlign w:val="center"/>
          </w:tcPr>
          <w:p w14:paraId="0AD3DA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919" w:type="dxa"/>
            <w:tcBorders>
              <w:top w:val="nil"/>
              <w:left w:val="single" w:color="000000" w:sz="4" w:space="0"/>
              <w:bottom w:val="single" w:color="000000" w:sz="4" w:space="0"/>
              <w:right w:val="single" w:color="000000" w:sz="4" w:space="0"/>
            </w:tcBorders>
            <w:shd w:val="clear" w:color="auto" w:fill="auto"/>
            <w:vAlign w:val="center"/>
          </w:tcPr>
          <w:p w14:paraId="10B1A9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工程量</w:t>
            </w:r>
          </w:p>
        </w:tc>
        <w:tc>
          <w:tcPr>
            <w:tcW w:w="1125" w:type="dxa"/>
            <w:tcBorders>
              <w:top w:val="nil"/>
              <w:left w:val="single" w:color="000000" w:sz="4" w:space="0"/>
              <w:bottom w:val="single" w:color="000000" w:sz="4" w:space="0"/>
              <w:right w:val="single" w:color="000000" w:sz="4" w:space="0"/>
            </w:tcBorders>
            <w:shd w:val="clear" w:color="auto" w:fill="auto"/>
            <w:vAlign w:val="center"/>
          </w:tcPr>
          <w:p w14:paraId="55ED215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控制价</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含税单价</w:t>
            </w:r>
            <w:r>
              <w:rPr>
                <w:rFonts w:hint="eastAsia" w:ascii="宋体" w:hAnsi="宋体" w:eastAsia="宋体" w:cs="宋体"/>
                <w:b/>
                <w:bCs/>
                <w:i w:val="0"/>
                <w:iCs w:val="0"/>
                <w:color w:val="auto"/>
                <w:kern w:val="0"/>
                <w:sz w:val="18"/>
                <w:szCs w:val="18"/>
                <w:u w:val="none"/>
                <w:lang w:val="en-US" w:eastAsia="zh-CN" w:bidi="ar"/>
              </w:rPr>
              <w:br w:type="textWrapping"/>
            </w:r>
            <w:r>
              <w:rPr>
                <w:rStyle w:val="6"/>
                <w:color w:val="auto"/>
                <w:lang w:val="en-US" w:eastAsia="zh-CN" w:bidi="ar"/>
              </w:rPr>
              <w:t>(税率13%)</w:t>
            </w:r>
          </w:p>
        </w:tc>
        <w:tc>
          <w:tcPr>
            <w:tcW w:w="1031" w:type="dxa"/>
            <w:tcBorders>
              <w:top w:val="nil"/>
              <w:left w:val="single" w:color="000000" w:sz="4" w:space="0"/>
              <w:bottom w:val="single" w:color="000000" w:sz="4" w:space="0"/>
              <w:right w:val="single" w:color="000000" w:sz="4" w:space="0"/>
            </w:tcBorders>
            <w:shd w:val="clear" w:color="auto" w:fill="auto"/>
            <w:vAlign w:val="center"/>
          </w:tcPr>
          <w:p w14:paraId="5F7EFA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含税合价</w:t>
            </w:r>
          </w:p>
        </w:tc>
      </w:tr>
      <w:tr w14:paraId="5FEE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D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塑钢门联窗</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7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2.框、扇材质：塑钢门联窗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5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2.安装塑钢门联窗、含五金（门把手、合页、门锁、门吸等）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3.塑钢门联窗成品保护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9A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262.08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1F12">
            <w:pPr>
              <w:jc w:val="right"/>
              <w:rPr>
                <w:rFonts w:hint="eastAsia" w:ascii="宋体" w:hAnsi="宋体" w:eastAsia="宋体" w:cs="宋体"/>
                <w:i w:val="0"/>
                <w:iCs w:val="0"/>
                <w:color w:val="auto"/>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DC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87D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F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塑钢推拉门</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F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2.框、扇材质：塑钢推拉门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DF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A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2.安装塑钢推拉门、含五金（门把手、合页、门锁、门吸等）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3.塑钢推拉门成品保护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E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1634.22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8BB4">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7D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85B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8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塑钢平开门</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6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2.框、扇材质：塑钢平开门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C1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6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2.安装塑钢推拉门、含五金（门把手、合页、门锁、门吸等）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3.塑钢推拉门成品保护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10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1254.42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F1E9">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99A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3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E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塑钢平开窗</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2.框、扇材质：塑钢平开窗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E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2.安装塑钢平开窗、含五金（门把手、合页、门锁、门吸等）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3.塑钢平开窗成品保护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8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9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9BC6">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F1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B94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8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塑钢固定窗</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2.框、扇材质：塑钢固定窗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5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3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2.安装塑钢固定窗、含五金（门把手、合页、门锁、门吸等）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3.塑钢固定窗成品保护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5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781.59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8CA1">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A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3FD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5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塑钢飘窗</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8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2.框、扇材质：塑钢飘窗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05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B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2.安装塑钢飘窗、含五金（门把手、合页、门锁、门吸等）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3.塑钢飘窗成品保护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5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F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4602.56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2F4">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71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322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9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塑钢推拉窗</w:t>
            </w:r>
          </w:p>
        </w:tc>
        <w:tc>
          <w:tcPr>
            <w:tcW w:w="4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2.框、扇材质：塑钢推拉窗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3.玻璃品种、厚度：中透光Low-E6+9A+6中空玻璃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34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7"/>
                <w:lang w:val="en-US" w:eastAsia="zh-CN" w:bidi="ar"/>
              </w:rPr>
              <w:t>甲供材料：</w:t>
            </w:r>
            <w:r>
              <w:rPr>
                <w:rStyle w:val="8"/>
                <w:lang w:val="en-US" w:eastAsia="zh-CN" w:bidi="ar"/>
              </w:rPr>
              <w:t>无；</w:t>
            </w:r>
            <w:r>
              <w:rPr>
                <w:rStyle w:val="8"/>
                <w:lang w:val="en-US" w:eastAsia="zh-CN" w:bidi="ar"/>
              </w:rPr>
              <w:br w:type="textWrapping"/>
            </w:r>
            <w:r>
              <w:rPr>
                <w:rStyle w:val="7"/>
                <w:lang w:val="en-US" w:eastAsia="zh-CN" w:bidi="ar"/>
              </w:rPr>
              <w:t>乙供材料：</w:t>
            </w:r>
            <w:r>
              <w:rPr>
                <w:rStyle w:val="8"/>
                <w:lang w:val="en-US" w:eastAsia="zh-CN" w:bidi="ar"/>
              </w:rPr>
              <w:t>除甲供外完成该工程的所有材料。</w:t>
            </w:r>
            <w:r>
              <w:rPr>
                <w:rStyle w:val="8"/>
                <w:lang w:val="en-US" w:eastAsia="zh-CN" w:bidi="ar"/>
              </w:rPr>
              <w:br w:type="textWrapping"/>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1.现场提前测量复核洞口尺寸、深化完善设计图纸，处理窗洞使之达到安装门之要求；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2.安装塑钢推拉窗、含五金（门把手、合页、门锁、门吸等）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3.塑钢推拉窗成品保护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1341.16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FA5">
            <w:pPr>
              <w:jc w:val="righ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A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85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411"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14:paraId="726FF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c>
          <w:tcPr>
            <w:tcW w:w="1031" w:type="dxa"/>
            <w:tcBorders>
              <w:top w:val="single" w:color="000000" w:sz="4" w:space="0"/>
              <w:left w:val="single" w:color="000000" w:sz="4" w:space="0"/>
              <w:bottom w:val="single" w:color="auto" w:sz="4" w:space="0"/>
              <w:right w:val="single" w:color="000000" w:sz="4" w:space="0"/>
            </w:tcBorders>
            <w:shd w:val="clear" w:color="auto" w:fill="auto"/>
            <w:vAlign w:val="center"/>
          </w:tcPr>
          <w:p w14:paraId="075626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708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7" w:hRule="atLeast"/>
          <w:jc w:val="center"/>
        </w:trPr>
        <w:tc>
          <w:tcPr>
            <w:tcW w:w="14442" w:type="dxa"/>
            <w:gridSpan w:val="10"/>
            <w:tcBorders>
              <w:top w:val="single" w:color="auto" w:sz="4" w:space="0"/>
              <w:left w:val="single" w:color="auto" w:sz="4" w:space="0"/>
              <w:bottom w:val="single" w:color="auto" w:sz="4" w:space="0"/>
              <w:right w:val="single" w:color="auto" w:sz="4" w:space="0"/>
            </w:tcBorders>
            <w:shd w:val="clear" w:color="auto" w:fill="auto"/>
            <w:vAlign w:val="top"/>
          </w:tcPr>
          <w:p w14:paraId="6F718CA9">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r>
              <w:rPr>
                <w:rFonts w:hint="eastAsia" w:ascii="宋体" w:hAnsi="宋体" w:eastAsia="宋体" w:cs="宋体"/>
                <w:b/>
                <w:bCs/>
                <w:i w:val="0"/>
                <w:iCs w:val="0"/>
                <w:color w:val="000000"/>
                <w:kern w:val="0"/>
                <w:sz w:val="20"/>
                <w:szCs w:val="20"/>
                <w:u w:val="none"/>
                <w:lang w:val="en-US" w:eastAsia="zh-CN" w:bidi="ar"/>
              </w:rPr>
              <w:br w:type="textWrapping"/>
            </w:r>
            <w:r>
              <w:rPr>
                <w:rStyle w:val="9"/>
                <w:lang w:val="en-US" w:eastAsia="zh-CN" w:bidi="ar"/>
              </w:rPr>
              <w:t>1、上述固定综合单价包含但不限于所</w:t>
            </w:r>
            <w:r>
              <w:rPr>
                <w:rStyle w:val="9"/>
                <w:rFonts w:hint="eastAsia"/>
                <w:lang w:val="en-US" w:eastAsia="zh-CN" w:bidi="ar"/>
              </w:rPr>
              <w:t>有应由调研人负责的门窗供应所需要人工费、材料费、机械费、现场经费，企业管理费，利润，社会保障费，施工措施费，夜间、冬雨季等施工增加费，材料倒运费，材料检测试验费，二次设计深化（需满足设计图纸中节能专篇、建筑说明等相关要求及现行规范），备案、验收费用、超高费，维修电工，和其他所有配合人员用工费用，安装费、施工措施费、临时设施、项目开办费、赶工费、现场文明施工、自身安全防护费、其他分包商的配合照管费、周转工具费、管理费、利润、队伍调遣费、市场风险和各种调整变化费用等</w:t>
            </w:r>
            <w:r>
              <w:rPr>
                <w:rStyle w:val="9"/>
                <w:lang w:val="en-US" w:eastAsia="zh-CN" w:bidi="ar"/>
              </w:rPr>
              <w:t>。甲方支付乙方工程款时，乙方需开具与确认产值等额的经甲方财务部门认可的增值税专用发票及完税证明，否则，甲方有权拒绝付款。</w:t>
            </w:r>
            <w:r>
              <w:rPr>
                <w:rStyle w:val="9"/>
                <w:lang w:val="en-US" w:eastAsia="zh-CN" w:bidi="ar"/>
              </w:rPr>
              <w:br w:type="textWrapping"/>
            </w:r>
            <w:r>
              <w:rPr>
                <w:rStyle w:val="9"/>
                <w:lang w:val="en-US" w:eastAsia="zh-CN" w:bidi="ar"/>
              </w:rPr>
              <w:t>2、作业中涉及的超高费用（包括但不限于脚手架费用、人工降效费用等）均在综合单价充分考虑，结算时不做任何调整。</w:t>
            </w:r>
            <w:r>
              <w:rPr>
                <w:rStyle w:val="9"/>
                <w:lang w:val="en-US" w:eastAsia="zh-CN" w:bidi="ar"/>
              </w:rPr>
              <w:br w:type="textWrapping"/>
            </w:r>
            <w:r>
              <w:rPr>
                <w:rStyle w:val="9"/>
                <w:lang w:val="en-US" w:eastAsia="zh-CN" w:bidi="ar"/>
              </w:rPr>
              <w:t>3、材料管理：无论甲供还是乙方自购材料，入场后及过程中按甲方要求及时堆码在指定位置，如不能满足甲方要求，罚款1000元/次/处。</w:t>
            </w:r>
            <w:r>
              <w:rPr>
                <w:rStyle w:val="9"/>
                <w:lang w:val="en-US" w:eastAsia="zh-CN" w:bidi="ar"/>
              </w:rPr>
              <w:br w:type="textWrapping"/>
            </w:r>
            <w:r>
              <w:rPr>
                <w:rStyle w:val="9"/>
                <w:lang w:val="en-US" w:eastAsia="zh-CN" w:bidi="ar"/>
              </w:rPr>
              <w:t>4、施工过程中存在抢工期补偿费用，抢工费用综合单价已包含。</w:t>
            </w:r>
            <w:r>
              <w:rPr>
                <w:rStyle w:val="9"/>
                <w:lang w:val="en-US" w:eastAsia="zh-CN" w:bidi="ar"/>
              </w:rPr>
              <w:br w:type="textWrapping"/>
            </w:r>
            <w:r>
              <w:rPr>
                <w:rStyle w:val="9"/>
                <w:lang w:val="en-US" w:eastAsia="zh-CN" w:bidi="ar"/>
              </w:rPr>
              <w:t>5、若乙方不能按甲方要求完成综合单价中包含的内容，甲方可安排其他单位代工，所发生的一切费用，均由从乙方双倍扣除（比如：若乙方不能按甲方要求及时打扫卫生，甲方可安排其他单位代工，所发生的一切费用，均由从乙方双倍扣除）。</w:t>
            </w:r>
            <w:r>
              <w:rPr>
                <w:rStyle w:val="9"/>
                <w:lang w:val="en-US" w:eastAsia="zh-CN" w:bidi="ar"/>
              </w:rPr>
              <w:br w:type="textWrapping"/>
            </w:r>
            <w:r>
              <w:rPr>
                <w:rStyle w:val="9"/>
                <w:lang w:val="en-US" w:eastAsia="zh-CN" w:bidi="ar"/>
              </w:rPr>
              <w:t>6、因设计变更导致增加的工程量单价与清单中单价一致。</w:t>
            </w:r>
            <w:bookmarkStart w:id="0" w:name="_GoBack"/>
            <w:bookmarkEnd w:id="0"/>
            <w:r>
              <w:rPr>
                <w:rStyle w:val="9"/>
                <w:lang w:val="en-US" w:eastAsia="zh-CN" w:bidi="ar"/>
              </w:rPr>
              <w:br w:type="textWrapping"/>
            </w:r>
            <w:r>
              <w:rPr>
                <w:rStyle w:val="9"/>
                <w:lang w:val="en-US" w:eastAsia="zh-CN" w:bidi="ar"/>
              </w:rPr>
              <w:t xml:space="preserve">7、不得以甲方现场安排工序变化的原因，进行费用增加。 </w:t>
            </w:r>
            <w:r>
              <w:rPr>
                <w:rStyle w:val="9"/>
                <w:lang w:val="en-US" w:eastAsia="zh-CN" w:bidi="ar"/>
              </w:rPr>
              <w:br w:type="textWrapping"/>
            </w:r>
            <w:r>
              <w:rPr>
                <w:rStyle w:val="9"/>
                <w:lang w:val="en-US" w:eastAsia="zh-CN" w:bidi="ar"/>
              </w:rPr>
              <w:t>8、所有劳保用品（安全帽、工装等）由乙方自行负责，按照甲方要求标准配置。</w:t>
            </w:r>
            <w:r>
              <w:rPr>
                <w:rStyle w:val="9"/>
                <w:lang w:val="en-US" w:eastAsia="zh-CN" w:bidi="ar"/>
              </w:rPr>
              <w:br w:type="textWrapping"/>
            </w:r>
            <w:r>
              <w:rPr>
                <w:rStyle w:val="9"/>
                <w:lang w:val="en-US" w:eastAsia="zh-CN" w:bidi="ar"/>
              </w:rPr>
              <w:t xml:space="preserve">9、承包方式：固定综合单价（包人工、包主材及辅材、包机械、包质量、包进度、包安全、包文明施工、包管理、税金、市场风险等）。                                                                     </w:t>
            </w:r>
            <w:r>
              <w:rPr>
                <w:rStyle w:val="9"/>
                <w:lang w:val="en-US" w:eastAsia="zh-CN" w:bidi="ar"/>
              </w:rPr>
              <w:br w:type="textWrapping"/>
            </w:r>
            <w:r>
              <w:rPr>
                <w:rStyle w:val="9"/>
                <w:lang w:val="en-US" w:eastAsia="zh-CN" w:bidi="ar"/>
              </w:rPr>
              <w:t>10、以上工程量均为暂定量，实际工程量投标单位按照施工图纸自行考虑，结算时不以工程量增减调整单价。</w:t>
            </w:r>
          </w:p>
        </w:tc>
      </w:tr>
    </w:tbl>
    <w:p w14:paraId="1593ADCF">
      <w:pPr>
        <w:pStyle w:val="2"/>
        <w:rPr>
          <w:rFonts w:hint="eastAsia" w:ascii="Times New Roman" w:hAnsi="Times New Roman" w:eastAsia="仿宋_GB2312" w:cs="Times New Roman"/>
          <w:color w:val="auto"/>
          <w:sz w:val="21"/>
          <w:szCs w:val="21"/>
          <w:highlight w:val="none"/>
          <w:lang w:val="en-US" w:eastAsia="zh-CN"/>
        </w:rPr>
      </w:pPr>
    </w:p>
    <w:p w14:paraId="366C971C">
      <w:pPr>
        <w:pStyle w:val="2"/>
        <w:jc w:val="center"/>
      </w:pPr>
    </w:p>
    <w:p w14:paraId="163144DD">
      <w:pPr>
        <w:rPr>
          <w:rFonts w:hint="eastAsia" w:eastAsia="宋体"/>
          <w:lang w:eastAsia="zh-CN"/>
        </w:rPr>
      </w:pPr>
      <w:r>
        <w:rPr>
          <w:rFonts w:hint="eastAsia"/>
          <w:lang w:val="en-US" w:eastAsia="zh-CN"/>
        </w:rPr>
        <w:t xml:space="preserve"> </w:t>
      </w:r>
    </w:p>
    <w:p w14:paraId="113EB9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51BDF"/>
    <w:rsid w:val="45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正文2"/>
    <w:basedOn w:val="1"/>
    <w:next w:val="1"/>
    <w:autoRedefine/>
    <w:qFormat/>
    <w:uiPriority w:val="0"/>
    <w:rPr>
      <w:rFonts w:ascii="仿宋_GB2312" w:eastAsia="仿宋_GB2312"/>
      <w:sz w:val="32"/>
      <w:szCs w:val="20"/>
    </w:rPr>
  </w:style>
  <w:style w:type="character" w:customStyle="1" w:styleId="6">
    <w:name w:val="font71"/>
    <w:basedOn w:val="4"/>
    <w:qFormat/>
    <w:uiPriority w:val="0"/>
    <w:rPr>
      <w:rFonts w:hint="eastAsia" w:ascii="宋体" w:hAnsi="宋体" w:eastAsia="宋体" w:cs="宋体"/>
      <w:b/>
      <w:bCs/>
      <w:color w:val="FF0000"/>
      <w:sz w:val="18"/>
      <w:szCs w:val="18"/>
      <w:u w:val="none"/>
    </w:rPr>
  </w:style>
  <w:style w:type="character" w:customStyle="1" w:styleId="7">
    <w:name w:val="font31"/>
    <w:basedOn w:val="4"/>
    <w:qFormat/>
    <w:uiPriority w:val="0"/>
    <w:rPr>
      <w:rFonts w:hint="eastAsia" w:ascii="宋体" w:hAnsi="宋体" w:eastAsia="宋体" w:cs="宋体"/>
      <w:b/>
      <w:bCs/>
      <w:color w:val="000000"/>
      <w:sz w:val="18"/>
      <w:szCs w:val="18"/>
      <w:u w:val="none"/>
    </w:rPr>
  </w:style>
  <w:style w:type="character" w:customStyle="1" w:styleId="8">
    <w:name w:val="font41"/>
    <w:basedOn w:val="4"/>
    <w:qFormat/>
    <w:uiPriority w:val="0"/>
    <w:rPr>
      <w:rFonts w:hint="eastAsia" w:ascii="宋体" w:hAnsi="宋体" w:eastAsia="宋体" w:cs="宋体"/>
      <w:color w:val="000000"/>
      <w:sz w:val="18"/>
      <w:szCs w:val="18"/>
      <w:u w:val="none"/>
    </w:rPr>
  </w:style>
  <w:style w:type="character" w:customStyle="1" w:styleId="9">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2024-12-25T09:26:00Z</dcterms:created>
  <dc:creator>三岁羡</dc:creator>
  <cp:lastModifiedBy>三岁羡</cp:lastModifiedBy>
  <dcterms:modified xsi:type="dcterms:W3CDTF">2024-12-25T09:26:33Z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F472F90C70444562802192ECF7FBA72E_11</vt:lpwstr>
  </property>
  <property fmtid="{D5CDD505-2E9C-101B-9397-08002B2CF9AE}" pid="4" name="KSOTemplateDocerSaveRecord">
    <vt:lpwstr>eyJoZGlkIjoiZjZlZTYxZGMxZWQ3NTVmYTllZGZjNjRlZGUxMTRhNDUiLCJ1c2VySWQiOiI0OTA4MDEyMzMifQ==</vt:lpwstr>
  </property>
</Properties>
</file>