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C0CD">
      <w:pPr>
        <w:spacing w:line="360" w:lineRule="auto"/>
        <w:ind w:firstLine="0" w:firstLineChars="0"/>
        <w:jc w:val="center"/>
        <w:outlineLvl w:val="1"/>
        <w:rPr>
          <w:rFonts w:hint="default" w:ascii="Times New Roman" w:hAnsi="Times New Roman" w:eastAsia="仿宋" w:cs="Times New Roman"/>
          <w:b/>
          <w:color w:val="auto"/>
          <w:sz w:val="32"/>
          <w:szCs w:val="32"/>
          <w:highlight w:val="none"/>
          <w:u w:val="none"/>
        </w:rPr>
      </w:pP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rPr>
        <w:t>授权委托书</w:t>
      </w:r>
    </w:p>
    <w:p w14:paraId="65274189">
      <w:pPr>
        <w:spacing w:line="460" w:lineRule="exact"/>
        <w:ind w:firstLine="600" w:firstLineChars="250"/>
        <w:rPr>
          <w:rFonts w:hint="default" w:ascii="Times New Roman" w:hAnsi="Times New Roman" w:eastAsia="仿宋" w:cs="Times New Roman"/>
          <w:color w:val="auto"/>
          <w:sz w:val="24"/>
          <w:highlight w:val="none"/>
          <w:u w:val="single"/>
        </w:rPr>
      </w:pPr>
    </w:p>
    <w:p w14:paraId="6089ADB7">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none"/>
        </w:rPr>
        <w:t xml:space="preserve"> 公司</w:t>
      </w:r>
      <w:r>
        <w:rPr>
          <w:rFonts w:hint="default" w:ascii="Times New Roman" w:hAnsi="Times New Roman" w:eastAsia="仿宋" w:cs="Times New Roman"/>
          <w:color w:val="auto"/>
          <w:sz w:val="28"/>
          <w:szCs w:val="28"/>
          <w:highlight w:val="none"/>
        </w:rPr>
        <w:t>（以下简称“本公司”），系根据中华人民共和国法律设立并存续的公司，其注册地在</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。根据本公司做出的决定，谨郑重授权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（姓名、职务）为本公司正式合法的授权代理人，该代理人有权代表本公司参加</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b w:val="0"/>
          <w:bCs w:val="0"/>
          <w:color w:val="auto"/>
          <w:kern w:val="2"/>
          <w:sz w:val="28"/>
          <w:szCs w:val="28"/>
          <w:highlight w:val="none"/>
          <w:u w:val="single"/>
          <w:lang w:val="en-US" w:eastAsia="zh-CN"/>
        </w:rPr>
        <w:t>项目名称</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活动，代理人在</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及合同执行过程中，代表本公司处理一切与之有关的事务，本公司均予以认可。</w:t>
      </w:r>
    </w:p>
    <w:p w14:paraId="76F33CC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代理人无权转委托。</w:t>
      </w:r>
    </w:p>
    <w:p w14:paraId="7DA5F94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本授权书于</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日签字生效，特此声明。</w:t>
      </w:r>
    </w:p>
    <w:p w14:paraId="1F8920F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50DAB96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响应人名称</w:t>
      </w:r>
      <w:r>
        <w:rPr>
          <w:rFonts w:hint="default" w:ascii="Times New Roman" w:hAnsi="Times New Roman" w:eastAsia="仿宋" w:cs="Times New Roman"/>
          <w:color w:val="auto"/>
          <w:sz w:val="28"/>
          <w:szCs w:val="28"/>
          <w:highlight w:val="none"/>
        </w:rPr>
        <w:t xml:space="preserve">（盖章）：  </w:t>
      </w:r>
    </w:p>
    <w:p w14:paraId="19E1F35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251B96EE">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法定代表人（签字）：</w:t>
      </w:r>
    </w:p>
    <w:p w14:paraId="71F792FA">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w:t>
      </w:r>
    </w:p>
    <w:p w14:paraId="2910A930">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p>
    <w:p w14:paraId="48A6B55B">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代理人（签字）：</w:t>
      </w:r>
    </w:p>
    <w:p w14:paraId="5B1DC0D5">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身份证号： </w:t>
      </w:r>
    </w:p>
    <w:p w14:paraId="6E3C100C">
      <w:pPr>
        <w:spacing w:line="570" w:lineRule="exact"/>
        <w:ind w:firstLine="700" w:firstLineChars="250"/>
        <w:rPr>
          <w:rFonts w:hint="default" w:eastAsia="仿宋"/>
          <w:color w:val="auto"/>
          <w:sz w:val="28"/>
          <w:szCs w:val="28"/>
          <w:highlight w:val="none"/>
          <w:lang w:val="en-US" w:eastAsia="zh-CN"/>
        </w:rPr>
      </w:pPr>
      <w:r>
        <w:rPr>
          <w:rFonts w:hint="default" w:eastAsia="仿宋" w:cs="Times New Roman"/>
          <w:color w:val="auto"/>
          <w:sz w:val="28"/>
          <w:szCs w:val="28"/>
          <w:highlight w:val="none"/>
          <w:lang w:val="en-US" w:eastAsia="zh-CN"/>
        </w:rPr>
        <w:t>联系电话：</w:t>
      </w:r>
    </w:p>
    <w:p w14:paraId="582D9B2E">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年    月    日</w:t>
      </w:r>
    </w:p>
    <w:p w14:paraId="559514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default" w:ascii="Times New Roman" w:hAnsi="Times New Roman" w:eastAsia="仿宋" w:cs="Times New Roman"/>
          <w:color w:val="auto"/>
          <w:sz w:val="28"/>
          <w:szCs w:val="28"/>
          <w:highlight w:val="none"/>
        </w:rPr>
      </w:pPr>
    </w:p>
    <w:p w14:paraId="042041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法定代</w:t>
      </w:r>
      <w:r>
        <w:rPr>
          <w:rFonts w:hint="default" w:ascii="Times New Roman" w:hAnsi="Times New Roman" w:eastAsia="仿宋" w:cs="Times New Roman"/>
          <w:color w:val="auto"/>
          <w:sz w:val="28"/>
          <w:szCs w:val="28"/>
          <w:highlight w:val="none"/>
        </w:rPr>
        <w:t>表人及代理人身份证复印件（需加盖单位公章）</w:t>
      </w:r>
    </w:p>
    <w:p w14:paraId="68A425FB">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1120" w:firstLineChars="400"/>
        <w:jc w:val="both"/>
        <w:textAlignment w:val="auto"/>
        <w:outlineLvl w:val="1"/>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法定代表人直接参加不须提供，但须提供法定代表人证明原件</w:t>
      </w:r>
    </w:p>
    <w:p w14:paraId="18A9BA34">
      <w:pPr>
        <w:pStyle w:val="2"/>
        <w:numPr>
          <w:ilvl w:val="-1"/>
          <w:numId w:val="0"/>
        </w:numPr>
        <w:rPr>
          <w:rFonts w:hint="default"/>
          <w:lang w:val="en-US" w:eastAsia="zh-CN"/>
        </w:rPr>
      </w:pPr>
    </w:p>
    <w:p w14:paraId="29328420">
      <w:pPr>
        <w:rPr>
          <w:rFonts w:hint="default" w:ascii="Times New Roman" w:hAnsi="Times New Roman" w:cs="Times New Roman"/>
          <w:lang w:val="en-US" w:eastAsia="zh-CN"/>
        </w:rPr>
      </w:pPr>
    </w:p>
    <w:p w14:paraId="3E246BCC">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二、营业执照</w:t>
      </w:r>
      <w:r>
        <w:rPr>
          <w:rFonts w:hint="eastAsia" w:eastAsia="仿宋" w:cs="Times New Roman"/>
          <w:b/>
          <w:color w:val="auto"/>
          <w:sz w:val="32"/>
          <w:szCs w:val="32"/>
          <w:highlight w:val="none"/>
          <w:lang w:val="en-US" w:eastAsia="zh-CN"/>
        </w:rPr>
        <w:t>及</w:t>
      </w:r>
      <w:r>
        <w:rPr>
          <w:rFonts w:hint="default" w:ascii="Times New Roman" w:hAnsi="Times New Roman" w:eastAsia="仿宋" w:cs="Times New Roman"/>
          <w:b/>
          <w:color w:val="auto"/>
          <w:sz w:val="32"/>
          <w:szCs w:val="32"/>
          <w:highlight w:val="none"/>
          <w:lang w:val="en-US" w:eastAsia="zh-CN"/>
        </w:rPr>
        <w:t>资质相关资料</w:t>
      </w:r>
    </w:p>
    <w:p w14:paraId="46B400FE">
      <w:pPr>
        <w:rPr>
          <w:rFonts w:hint="default" w:ascii="Times New Roman" w:hAnsi="Times New Roman" w:cs="Times New Roman"/>
          <w:lang w:val="en-US" w:eastAsia="zh-CN"/>
        </w:rPr>
      </w:pPr>
    </w:p>
    <w:p w14:paraId="1ECB61BD">
      <w:pPr>
        <w:pStyle w:val="2"/>
        <w:rPr>
          <w:rFonts w:hint="default" w:ascii="Times New Roman" w:hAnsi="Times New Roman" w:cs="Times New Roman"/>
          <w:lang w:val="en-US" w:eastAsia="zh-CN"/>
        </w:rPr>
      </w:pPr>
    </w:p>
    <w:p w14:paraId="459DD927">
      <w:pPr>
        <w:rPr>
          <w:rFonts w:hint="default" w:ascii="Times New Roman" w:hAnsi="Times New Roman" w:cs="Times New Roman"/>
          <w:lang w:val="en-US" w:eastAsia="zh-CN"/>
        </w:rPr>
      </w:pPr>
    </w:p>
    <w:p w14:paraId="282CD614">
      <w:pPr>
        <w:pStyle w:val="2"/>
        <w:rPr>
          <w:rFonts w:hint="default" w:ascii="Times New Roman" w:hAnsi="Times New Roman" w:cs="Times New Roman"/>
          <w:lang w:val="en-US" w:eastAsia="zh-CN"/>
        </w:rPr>
      </w:pPr>
    </w:p>
    <w:p w14:paraId="12B1465D">
      <w:pPr>
        <w:rPr>
          <w:rFonts w:hint="default" w:ascii="Times New Roman" w:hAnsi="Times New Roman" w:cs="Times New Roman"/>
          <w:lang w:val="en-US" w:eastAsia="zh-CN"/>
        </w:rPr>
      </w:pPr>
    </w:p>
    <w:p w14:paraId="075644AD">
      <w:pPr>
        <w:pStyle w:val="2"/>
        <w:rPr>
          <w:rFonts w:hint="default" w:ascii="Times New Roman" w:hAnsi="Times New Roman" w:cs="Times New Roman"/>
          <w:lang w:val="en-US" w:eastAsia="zh-CN"/>
        </w:rPr>
      </w:pPr>
    </w:p>
    <w:p w14:paraId="4F995378">
      <w:pPr>
        <w:rPr>
          <w:rFonts w:hint="default" w:ascii="Times New Roman" w:hAnsi="Times New Roman" w:cs="Times New Roman"/>
          <w:lang w:val="en-US" w:eastAsia="zh-CN"/>
        </w:rPr>
      </w:pPr>
    </w:p>
    <w:p w14:paraId="0AD99E81">
      <w:pPr>
        <w:pStyle w:val="2"/>
        <w:rPr>
          <w:rFonts w:hint="default" w:ascii="Times New Roman" w:hAnsi="Times New Roman" w:cs="Times New Roman"/>
          <w:lang w:val="en-US" w:eastAsia="zh-CN"/>
        </w:rPr>
      </w:pPr>
    </w:p>
    <w:p w14:paraId="38038EE0">
      <w:pPr>
        <w:rPr>
          <w:rFonts w:hint="default" w:ascii="Times New Roman" w:hAnsi="Times New Roman" w:cs="Times New Roman"/>
          <w:lang w:val="en-US" w:eastAsia="zh-CN"/>
        </w:rPr>
      </w:pPr>
    </w:p>
    <w:p w14:paraId="6D06DA77">
      <w:pPr>
        <w:pStyle w:val="2"/>
        <w:rPr>
          <w:rFonts w:hint="default" w:ascii="Times New Roman" w:hAnsi="Times New Roman" w:cs="Times New Roman"/>
          <w:lang w:val="en-US" w:eastAsia="zh-CN"/>
        </w:rPr>
      </w:pPr>
    </w:p>
    <w:p w14:paraId="5C7DCC0E">
      <w:pPr>
        <w:rPr>
          <w:rFonts w:hint="default" w:ascii="Times New Roman" w:hAnsi="Times New Roman" w:cs="Times New Roman"/>
          <w:lang w:val="en-US" w:eastAsia="zh-CN"/>
        </w:rPr>
      </w:pPr>
    </w:p>
    <w:p w14:paraId="0E34BBBC">
      <w:pPr>
        <w:pStyle w:val="2"/>
        <w:rPr>
          <w:rFonts w:hint="default" w:ascii="Times New Roman" w:hAnsi="Times New Roman" w:cs="Times New Roman"/>
          <w:lang w:val="en-US" w:eastAsia="zh-CN"/>
        </w:rPr>
      </w:pPr>
      <w:bookmarkStart w:id="12" w:name="_GoBack"/>
      <w:bookmarkEnd w:id="12"/>
    </w:p>
    <w:p w14:paraId="2C3ED2E6">
      <w:pPr>
        <w:rPr>
          <w:rFonts w:hint="default" w:ascii="Times New Roman" w:hAnsi="Times New Roman" w:cs="Times New Roman"/>
          <w:lang w:val="en-US" w:eastAsia="zh-CN"/>
        </w:rPr>
      </w:pPr>
    </w:p>
    <w:p w14:paraId="4E004E27">
      <w:pPr>
        <w:pStyle w:val="2"/>
        <w:rPr>
          <w:rFonts w:hint="default" w:ascii="Times New Roman" w:hAnsi="Times New Roman" w:cs="Times New Roman"/>
          <w:lang w:val="en-US" w:eastAsia="zh-CN"/>
        </w:rPr>
      </w:pPr>
    </w:p>
    <w:p w14:paraId="3189D4A5">
      <w:pPr>
        <w:rPr>
          <w:rFonts w:hint="default" w:ascii="Times New Roman" w:hAnsi="Times New Roman" w:cs="Times New Roman"/>
          <w:lang w:val="en-US" w:eastAsia="zh-CN"/>
        </w:rPr>
      </w:pPr>
    </w:p>
    <w:p w14:paraId="2E710045">
      <w:pPr>
        <w:pStyle w:val="2"/>
        <w:rPr>
          <w:rFonts w:hint="default" w:ascii="Times New Roman" w:hAnsi="Times New Roman" w:cs="Times New Roman"/>
          <w:lang w:val="en-US" w:eastAsia="zh-CN"/>
        </w:rPr>
      </w:pPr>
    </w:p>
    <w:p w14:paraId="5D4A5308">
      <w:pPr>
        <w:rPr>
          <w:rFonts w:hint="default" w:ascii="Times New Roman" w:hAnsi="Times New Roman" w:cs="Times New Roman"/>
          <w:lang w:val="en-US" w:eastAsia="zh-CN"/>
        </w:rPr>
      </w:pPr>
    </w:p>
    <w:p w14:paraId="11BFDA28">
      <w:pPr>
        <w:pStyle w:val="2"/>
        <w:rPr>
          <w:rFonts w:hint="default" w:ascii="Times New Roman" w:hAnsi="Times New Roman" w:cs="Times New Roman"/>
          <w:lang w:val="en-US" w:eastAsia="zh-CN"/>
        </w:rPr>
      </w:pPr>
    </w:p>
    <w:p w14:paraId="0BFEE554">
      <w:pPr>
        <w:rPr>
          <w:rFonts w:hint="default" w:ascii="Times New Roman" w:hAnsi="Times New Roman" w:cs="Times New Roman"/>
          <w:lang w:val="en-US" w:eastAsia="zh-CN"/>
        </w:rPr>
      </w:pPr>
    </w:p>
    <w:p w14:paraId="4CF541BB">
      <w:pPr>
        <w:pStyle w:val="2"/>
        <w:rPr>
          <w:rFonts w:hint="default" w:ascii="Times New Roman" w:hAnsi="Times New Roman" w:cs="Times New Roman"/>
          <w:lang w:val="en-US" w:eastAsia="zh-CN"/>
        </w:rPr>
      </w:pPr>
    </w:p>
    <w:p w14:paraId="600B3E73">
      <w:pPr>
        <w:rPr>
          <w:rFonts w:hint="default" w:ascii="Times New Roman" w:hAnsi="Times New Roman" w:cs="Times New Roman"/>
          <w:lang w:val="en-US" w:eastAsia="zh-CN"/>
        </w:rPr>
      </w:pPr>
    </w:p>
    <w:p w14:paraId="678CC94C">
      <w:pPr>
        <w:pStyle w:val="2"/>
        <w:rPr>
          <w:rFonts w:hint="default" w:ascii="Times New Roman" w:hAnsi="Times New Roman" w:cs="Times New Roman"/>
          <w:lang w:val="en-US" w:eastAsia="zh-CN"/>
        </w:rPr>
      </w:pPr>
    </w:p>
    <w:p w14:paraId="64F2FB64">
      <w:pPr>
        <w:rPr>
          <w:rFonts w:hint="default" w:ascii="Times New Roman" w:hAnsi="Times New Roman" w:cs="Times New Roman"/>
          <w:lang w:val="en-US" w:eastAsia="zh-CN"/>
        </w:rPr>
      </w:pPr>
    </w:p>
    <w:p w14:paraId="7C7F6948">
      <w:pPr>
        <w:pStyle w:val="2"/>
        <w:rPr>
          <w:rFonts w:hint="default" w:ascii="Times New Roman" w:hAnsi="Times New Roman" w:cs="Times New Roman"/>
          <w:lang w:val="en-US" w:eastAsia="zh-CN"/>
        </w:rPr>
      </w:pPr>
    </w:p>
    <w:p w14:paraId="6CA88E28">
      <w:pPr>
        <w:rPr>
          <w:rFonts w:hint="default" w:ascii="Times New Roman" w:hAnsi="Times New Roman" w:cs="Times New Roman"/>
          <w:lang w:val="en-US" w:eastAsia="zh-CN"/>
        </w:rPr>
      </w:pPr>
    </w:p>
    <w:p w14:paraId="48C88BB1">
      <w:pPr>
        <w:pStyle w:val="2"/>
        <w:rPr>
          <w:rFonts w:hint="default" w:ascii="Times New Roman" w:hAnsi="Times New Roman" w:cs="Times New Roman"/>
          <w:lang w:val="en-US" w:eastAsia="zh-CN"/>
        </w:rPr>
      </w:pPr>
    </w:p>
    <w:p w14:paraId="190E7ECB">
      <w:pPr>
        <w:rPr>
          <w:rFonts w:hint="default" w:ascii="Times New Roman" w:hAnsi="Times New Roman" w:cs="Times New Roman"/>
          <w:lang w:val="en-US" w:eastAsia="zh-CN"/>
        </w:rPr>
      </w:pPr>
    </w:p>
    <w:p w14:paraId="71403145">
      <w:pPr>
        <w:pStyle w:val="2"/>
        <w:rPr>
          <w:rFonts w:hint="default" w:ascii="Times New Roman" w:hAnsi="Times New Roman" w:cs="Times New Roman"/>
          <w:lang w:val="en-US" w:eastAsia="zh-CN"/>
        </w:rPr>
      </w:pPr>
    </w:p>
    <w:p w14:paraId="153CD513">
      <w:pPr>
        <w:rPr>
          <w:rFonts w:hint="default" w:ascii="Times New Roman" w:hAnsi="Times New Roman" w:cs="Times New Roman"/>
          <w:lang w:val="en-US" w:eastAsia="zh-CN"/>
        </w:rPr>
      </w:pPr>
    </w:p>
    <w:p w14:paraId="0C4CDAE8">
      <w:pPr>
        <w:rPr>
          <w:rFonts w:hint="default" w:ascii="Times New Roman" w:hAnsi="Times New Roman" w:cs="Times New Roman"/>
          <w:lang w:val="en-US" w:eastAsia="zh-CN"/>
        </w:rPr>
      </w:pPr>
    </w:p>
    <w:p w14:paraId="60ED61A8">
      <w:pPr>
        <w:pStyle w:val="2"/>
        <w:rPr>
          <w:rFonts w:hint="default" w:ascii="Times New Roman" w:hAnsi="Times New Roman" w:cs="Times New Roman"/>
          <w:lang w:val="en-US" w:eastAsia="zh-CN"/>
        </w:rPr>
      </w:pPr>
    </w:p>
    <w:p w14:paraId="293AF3BB">
      <w:pPr>
        <w:rPr>
          <w:rFonts w:hint="default" w:ascii="Times New Roman" w:hAnsi="Times New Roman" w:cs="Times New Roman"/>
          <w:lang w:val="en-US" w:eastAsia="zh-CN"/>
        </w:rPr>
      </w:pPr>
    </w:p>
    <w:p w14:paraId="114EAF30">
      <w:pPr>
        <w:pStyle w:val="2"/>
        <w:rPr>
          <w:rFonts w:hint="default" w:ascii="Times New Roman" w:hAnsi="Times New Roman" w:cs="Times New Roman"/>
          <w:lang w:val="en-US" w:eastAsia="zh-CN"/>
        </w:rPr>
      </w:pPr>
    </w:p>
    <w:p w14:paraId="445AB21E">
      <w:pPr>
        <w:rPr>
          <w:rFonts w:hint="default" w:ascii="Times New Roman" w:hAnsi="Times New Roman" w:cs="Times New Roman"/>
          <w:lang w:val="en-US" w:eastAsia="zh-CN"/>
        </w:rPr>
      </w:pPr>
    </w:p>
    <w:p w14:paraId="4426053D">
      <w:pPr>
        <w:rPr>
          <w:rFonts w:hint="default" w:ascii="Times New Roman" w:hAnsi="Times New Roman" w:cs="Times New Roman"/>
          <w:lang w:val="en-US" w:eastAsia="zh-CN"/>
        </w:rPr>
      </w:pPr>
    </w:p>
    <w:p w14:paraId="78BAE48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三、报价函</w:t>
      </w:r>
    </w:p>
    <w:p w14:paraId="2DB156FC">
      <w:pPr>
        <w:rPr>
          <w:rFonts w:hint="default" w:ascii="Times New Roman" w:hAnsi="Times New Roman" w:cs="Times New Roman"/>
          <w:lang w:val="en-US" w:eastAsia="zh-CN"/>
        </w:rPr>
      </w:pPr>
    </w:p>
    <w:p w14:paraId="2219FCF1">
      <w:pPr>
        <w:pStyle w:val="2"/>
        <w:rPr>
          <w:rFonts w:hint="default" w:ascii="Times New Roman" w:hAnsi="Times New Roman" w:eastAsia="仿宋" w:cs="Times New Roman"/>
          <w:lang w:val="en-US" w:eastAsia="zh-CN"/>
        </w:rPr>
      </w:pPr>
    </w:p>
    <w:p w14:paraId="1F4ED0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四川中彩源工程有限公司</w:t>
      </w:r>
      <w:r>
        <w:rPr>
          <w:rFonts w:hint="default" w:ascii="Times New Roman" w:hAnsi="Times New Roman" w:eastAsia="仿宋" w:cs="Times New Roman"/>
          <w:color w:val="auto"/>
          <w:sz w:val="32"/>
          <w:szCs w:val="32"/>
          <w:highlight w:val="none"/>
        </w:rPr>
        <w:t>：</w:t>
      </w:r>
    </w:p>
    <w:p w14:paraId="0679D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color w:val="auto"/>
          <w:sz w:val="32"/>
          <w:szCs w:val="32"/>
          <w:highlight w:val="none"/>
        </w:rPr>
        <w:t>关于</w:t>
      </w:r>
      <w:r>
        <w:rPr>
          <w:rFonts w:hint="default" w:ascii="Times New Roman" w:hAnsi="Times New Roman" w:eastAsia="仿宋" w:cs="Times New Roman"/>
          <w:color w:val="auto"/>
          <w:sz w:val="32"/>
          <w:szCs w:val="32"/>
          <w:highlight w:val="none"/>
          <w:lang w:val="en-US" w:eastAsia="zh-CN"/>
        </w:rPr>
        <w:t>贵公司</w:t>
      </w:r>
      <w:r>
        <w:rPr>
          <w:rFonts w:hint="default" w:ascii="Times New Roman" w:hAnsi="Times New Roman" w:eastAsia="仿宋"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路灯采购</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询价公告</w:t>
      </w:r>
      <w:r>
        <w:rPr>
          <w:rFonts w:hint="default" w:ascii="Times New Roman" w:hAnsi="Times New Roman" w:eastAsia="仿宋" w:cs="Times New Roman"/>
          <w:color w:val="auto"/>
          <w:sz w:val="32"/>
          <w:szCs w:val="32"/>
          <w:highlight w:val="none"/>
        </w:rPr>
        <w:t>，结合</w:t>
      </w:r>
      <w:r>
        <w:rPr>
          <w:rFonts w:hint="default" w:ascii="Times New Roman" w:hAnsi="Times New Roman" w:eastAsia="仿宋" w:cs="Times New Roman"/>
          <w:color w:val="auto"/>
          <w:sz w:val="32"/>
          <w:szCs w:val="32"/>
          <w:highlight w:val="none"/>
          <w:lang w:val="en-US" w:eastAsia="zh-CN"/>
        </w:rPr>
        <w:t>相关情况</w:t>
      </w:r>
      <w:r>
        <w:rPr>
          <w:rFonts w:hint="default" w:ascii="Times New Roman" w:hAnsi="Times New Roman" w:eastAsia="仿宋" w:cs="Times New Roman"/>
          <w:color w:val="auto"/>
          <w:sz w:val="32"/>
          <w:szCs w:val="32"/>
          <w:highlight w:val="none"/>
        </w:rPr>
        <w:t>，经仔细研究决定，我方（单位</w:t>
      </w:r>
      <w:r>
        <w:rPr>
          <w:rFonts w:hint="default" w:ascii="Times New Roman" w:hAnsi="Times New Roman" w:eastAsia="仿宋" w:cs="Times New Roman"/>
          <w:color w:val="auto"/>
          <w:sz w:val="32"/>
          <w:szCs w:val="32"/>
          <w:highlight w:val="none"/>
          <w:lang w:eastAsia="zh-CN"/>
        </w:rPr>
        <w:t>名称</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none"/>
          <w:lang w:val="en-US" w:eastAsia="zh-CN"/>
        </w:rPr>
        <w:t>关于贵司该项目</w:t>
      </w:r>
      <w:r>
        <w:rPr>
          <w:rFonts w:hint="eastAsia" w:eastAsia="仿宋" w:cs="Times New Roman"/>
          <w:color w:val="auto"/>
          <w:sz w:val="32"/>
          <w:szCs w:val="32"/>
          <w:highlight w:val="none"/>
          <w:u w:val="none"/>
          <w:lang w:val="en-US" w:eastAsia="zh-CN"/>
        </w:rPr>
        <w:t>路灯采购</w:t>
      </w:r>
      <w:r>
        <w:rPr>
          <w:rFonts w:hint="default" w:ascii="Times New Roman" w:hAnsi="Times New Roman" w:eastAsia="仿宋" w:cs="Times New Roman"/>
          <w:color w:val="auto"/>
          <w:sz w:val="32"/>
          <w:szCs w:val="32"/>
          <w:highlight w:val="none"/>
          <w:u w:val="none"/>
          <w:lang w:val="en-US" w:eastAsia="zh-CN"/>
        </w:rPr>
        <w:t>报价</w:t>
      </w:r>
      <w:r>
        <w:rPr>
          <w:rFonts w:hint="default" w:ascii="Times New Roman" w:hAnsi="Times New Roman" w:eastAsia="仿宋" w:cs="Times New Roman"/>
          <w:color w:val="auto"/>
          <w:sz w:val="32"/>
          <w:szCs w:val="32"/>
          <w:highlight w:val="none"/>
        </w:rPr>
        <w:t>为</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元</w:t>
      </w:r>
      <w:r>
        <w:rPr>
          <w:rFonts w:hint="default" w:ascii="Times New Roman" w:hAnsi="Times New Roman" w:eastAsia="仿宋" w:cs="Times New Roman"/>
          <w:b w:val="0"/>
          <w:color w:val="auto"/>
          <w:sz w:val="32"/>
          <w:szCs w:val="32"/>
          <w:highlight w:val="none"/>
          <w:lang w:eastAsia="zh-CN"/>
        </w:rPr>
        <w:t>（</w:t>
      </w:r>
      <w:r>
        <w:rPr>
          <w:rFonts w:hint="eastAsia" w:eastAsia="仿宋" w:cs="Times New Roman"/>
          <w:b w:val="0"/>
          <w:color w:val="auto"/>
          <w:sz w:val="32"/>
          <w:szCs w:val="32"/>
          <w:highlight w:val="none"/>
          <w:lang w:val="en-US" w:eastAsia="zh-CN"/>
        </w:rPr>
        <w:t>不</w:t>
      </w:r>
      <w:r>
        <w:rPr>
          <w:rFonts w:hint="default" w:ascii="Times New Roman" w:hAnsi="Times New Roman" w:eastAsia="仿宋" w:cs="Times New Roman"/>
          <w:b w:val="0"/>
          <w:color w:val="auto"/>
          <w:sz w:val="32"/>
          <w:szCs w:val="32"/>
          <w:highlight w:val="none"/>
          <w:lang w:val="en-US" w:eastAsia="zh-CN"/>
        </w:rPr>
        <w:t>含税价</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u w:val="none"/>
        </w:rPr>
        <w:t>大写：</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w:t>
      </w:r>
    </w:p>
    <w:p w14:paraId="36304BD2">
      <w:pPr>
        <w:spacing w:line="480" w:lineRule="auto"/>
        <w:rPr>
          <w:rFonts w:hint="default" w:ascii="Times New Roman" w:hAnsi="Times New Roman" w:eastAsia="仿宋" w:cs="Times New Roman"/>
          <w:color w:val="auto"/>
          <w:sz w:val="32"/>
          <w:szCs w:val="32"/>
          <w:highlight w:val="none"/>
        </w:rPr>
      </w:pPr>
    </w:p>
    <w:p w14:paraId="364FBCCD">
      <w:pPr>
        <w:pStyle w:val="2"/>
        <w:rPr>
          <w:rFonts w:hint="default" w:ascii="Times New Roman" w:hAnsi="Times New Roman" w:eastAsia="仿宋_GB2312" w:cs="Times New Roman"/>
          <w:color w:val="auto"/>
          <w:sz w:val="32"/>
          <w:szCs w:val="32"/>
          <w:highlight w:val="none"/>
        </w:rPr>
      </w:pPr>
    </w:p>
    <w:p w14:paraId="0860BB4E">
      <w:pPr>
        <w:rPr>
          <w:rFonts w:hint="default" w:ascii="Times New Roman" w:hAnsi="Times New Roman" w:eastAsia="仿宋_GB2312" w:cs="Times New Roman"/>
          <w:color w:val="auto"/>
          <w:sz w:val="32"/>
          <w:szCs w:val="32"/>
          <w:highlight w:val="none"/>
        </w:rPr>
      </w:pPr>
    </w:p>
    <w:p w14:paraId="6B7FECD4">
      <w:pPr>
        <w:pStyle w:val="2"/>
        <w:rPr>
          <w:rFonts w:hint="default" w:ascii="Times New Roman" w:hAnsi="Times New Roman" w:eastAsia="仿宋_GB2312" w:cs="Times New Roman"/>
          <w:color w:val="auto"/>
          <w:sz w:val="32"/>
          <w:szCs w:val="32"/>
          <w:highlight w:val="none"/>
        </w:rPr>
      </w:pPr>
    </w:p>
    <w:p w14:paraId="52A25B82">
      <w:pPr>
        <w:rPr>
          <w:rFonts w:hint="default" w:ascii="Times New Roman" w:hAnsi="Times New Roman" w:eastAsia="仿宋_GB2312" w:cs="Times New Roman"/>
          <w:color w:val="auto"/>
          <w:sz w:val="32"/>
          <w:szCs w:val="32"/>
          <w:highlight w:val="none"/>
        </w:rPr>
      </w:pPr>
    </w:p>
    <w:p w14:paraId="4E166446">
      <w:pPr>
        <w:pStyle w:val="2"/>
        <w:rPr>
          <w:rFonts w:hint="default" w:ascii="Times New Roman" w:hAnsi="Times New Roman" w:cs="Times New Roman"/>
        </w:rPr>
      </w:pPr>
    </w:p>
    <w:p w14:paraId="516939AA">
      <w:pPr>
        <w:rPr>
          <w:rFonts w:hint="default" w:ascii="Times New Roman" w:hAnsi="Times New Roman" w:cs="Times New Roman"/>
          <w:highlight w:val="none"/>
        </w:rPr>
      </w:pPr>
    </w:p>
    <w:p w14:paraId="0F07C88F">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55634C97">
      <w:pPr>
        <w:adjustRightInd w:val="0"/>
        <w:spacing w:line="480" w:lineRule="auto"/>
        <w:ind w:firstLine="2240" w:firstLineChars="7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单位名称：</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（盖单位公章）</w:t>
      </w:r>
    </w:p>
    <w:p w14:paraId="4BAAE386">
      <w:pPr>
        <w:bidi w:val="0"/>
        <w:ind w:firstLine="2240" w:firstLineChars="7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Cs/>
          <w:color w:val="auto"/>
          <w:sz w:val="32"/>
          <w:szCs w:val="32"/>
          <w:highlight w:val="none"/>
        </w:rPr>
        <w:t>日  期：</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日</w:t>
      </w:r>
    </w:p>
    <w:p w14:paraId="01FDF53E">
      <w:pPr>
        <w:pStyle w:val="2"/>
        <w:rPr>
          <w:rFonts w:hint="default" w:ascii="Times New Roman" w:hAnsi="Times New Roman" w:eastAsia="仿宋" w:cs="Times New Roman"/>
          <w:lang w:val="en-US" w:eastAsia="zh-CN"/>
        </w:rPr>
      </w:pPr>
    </w:p>
    <w:p w14:paraId="506B69E6">
      <w:pPr>
        <w:rPr>
          <w:rFonts w:hint="default" w:ascii="Times New Roman" w:hAnsi="Times New Roman" w:cs="Times New Roman"/>
          <w:lang w:val="en-US" w:eastAsia="zh-CN"/>
        </w:rPr>
      </w:pPr>
    </w:p>
    <w:p w14:paraId="4CAE6F67">
      <w:pPr>
        <w:pStyle w:val="2"/>
        <w:rPr>
          <w:rFonts w:hint="default" w:ascii="Times New Roman" w:hAnsi="Times New Roman" w:cs="Times New Roman"/>
          <w:lang w:val="en-US" w:eastAsia="zh-CN"/>
        </w:rPr>
      </w:pPr>
    </w:p>
    <w:p w14:paraId="73B51027">
      <w:pPr>
        <w:pStyle w:val="2"/>
        <w:rPr>
          <w:rFonts w:hint="default" w:ascii="Times New Roman" w:hAnsi="Times New Roman" w:cs="Times New Roman"/>
          <w:lang w:val="en-US" w:eastAsia="zh-CN"/>
        </w:rPr>
      </w:pPr>
    </w:p>
    <w:p w14:paraId="215633B1">
      <w:pPr>
        <w:rPr>
          <w:rFonts w:hint="default"/>
          <w:lang w:val="en-US" w:eastAsia="zh-CN"/>
        </w:rPr>
      </w:pPr>
    </w:p>
    <w:p w14:paraId="681082A7">
      <w:pPr>
        <w:pStyle w:val="2"/>
        <w:rPr>
          <w:rFonts w:hint="default"/>
          <w:lang w:val="en-US" w:eastAsia="zh-CN"/>
        </w:rPr>
      </w:pPr>
    </w:p>
    <w:p w14:paraId="1656AAAF">
      <w:pPr>
        <w:rPr>
          <w:rFonts w:hint="default" w:ascii="Times New Roman" w:hAnsi="Times New Roman" w:cs="Times New Roman"/>
          <w:lang w:val="en-US" w:eastAsia="zh-CN"/>
        </w:rPr>
      </w:pPr>
    </w:p>
    <w:p w14:paraId="708CCDAC">
      <w:pPr>
        <w:pStyle w:val="2"/>
        <w:rPr>
          <w:rFonts w:hint="default" w:ascii="Times New Roman" w:hAnsi="Times New Roman" w:cs="Times New Roman"/>
          <w:lang w:val="en-US" w:eastAsia="zh-CN"/>
        </w:rPr>
      </w:pPr>
    </w:p>
    <w:p w14:paraId="4741A251">
      <w:pPr>
        <w:rPr>
          <w:rFonts w:hint="default" w:ascii="Times New Roman" w:hAnsi="Times New Roman" w:cs="Times New Roman"/>
          <w:lang w:val="en-US" w:eastAsia="zh-CN"/>
        </w:rPr>
      </w:pPr>
    </w:p>
    <w:p w14:paraId="52C729B4">
      <w:pPr>
        <w:pStyle w:val="2"/>
        <w:rPr>
          <w:rFonts w:hint="default" w:ascii="Times New Roman" w:hAnsi="Times New Roman" w:cs="Times New Roman"/>
          <w:lang w:val="en-US" w:eastAsia="zh-CN"/>
        </w:rPr>
      </w:pPr>
    </w:p>
    <w:p w14:paraId="529D68D2">
      <w:pPr>
        <w:rPr>
          <w:rFonts w:hint="default" w:ascii="Times New Roman" w:hAnsi="Times New Roman" w:cs="Times New Roman"/>
          <w:lang w:val="en-US" w:eastAsia="zh-CN"/>
        </w:rPr>
      </w:pPr>
    </w:p>
    <w:p w14:paraId="13DF8519">
      <w:pPr>
        <w:pStyle w:val="2"/>
        <w:rPr>
          <w:rFonts w:hint="eastAsia" w:cs="Times New Roman"/>
          <w:lang w:val="en-US" w:eastAsia="zh-CN"/>
        </w:rPr>
      </w:pPr>
      <w:r>
        <w:rPr>
          <w:rFonts w:hint="eastAsia" w:cs="Times New Roman"/>
          <w:lang w:val="en-US" w:eastAsia="zh-CN"/>
        </w:rPr>
        <w:t>附件：</w:t>
      </w:r>
    </w:p>
    <w:tbl>
      <w:tblPr>
        <w:tblStyle w:val="8"/>
        <w:tblW w:w="10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292"/>
        <w:gridCol w:w="2131"/>
        <w:gridCol w:w="681"/>
        <w:gridCol w:w="729"/>
        <w:gridCol w:w="1259"/>
        <w:gridCol w:w="1347"/>
        <w:gridCol w:w="1976"/>
      </w:tblGrid>
      <w:tr w14:paraId="6321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C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5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D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C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A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不</w:t>
            </w:r>
            <w:r>
              <w:rPr>
                <w:rFonts w:hint="eastAsia" w:ascii="宋体" w:hAnsi="宋体" w:eastAsia="宋体" w:cs="宋体"/>
                <w:i w:val="0"/>
                <w:iCs w:val="0"/>
                <w:color w:val="000000"/>
                <w:kern w:val="0"/>
                <w:sz w:val="20"/>
                <w:szCs w:val="20"/>
                <w:u w:val="none"/>
                <w:lang w:val="en-US" w:eastAsia="zh-CN" w:bidi="ar"/>
              </w:rPr>
              <w:t>含税单价(元)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E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不</w:t>
            </w:r>
            <w:r>
              <w:rPr>
                <w:rFonts w:hint="eastAsia" w:ascii="宋体" w:hAnsi="宋体" w:eastAsia="宋体" w:cs="宋体"/>
                <w:i w:val="0"/>
                <w:iCs w:val="0"/>
                <w:color w:val="000000"/>
                <w:kern w:val="0"/>
                <w:sz w:val="20"/>
                <w:szCs w:val="20"/>
                <w:u w:val="none"/>
                <w:lang w:val="en-US" w:eastAsia="zh-CN" w:bidi="ar"/>
              </w:rPr>
              <w:t>含税合价(元)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D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7B7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7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1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太阳能路灯</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3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1.高度:6米(含安装)；</w:t>
            </w:r>
          </w:p>
          <w:p w14:paraId="02DE3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2.电池板:85W</w:t>
            </w:r>
            <w:r>
              <w:rPr>
                <w:rFonts w:hint="eastAsia" w:ascii="宋体" w:hAnsi="宋体" w:cs="宋体"/>
                <w:i w:val="0"/>
                <w:iCs w:val="0"/>
                <w:color w:val="000000"/>
                <w:kern w:val="0"/>
                <w:sz w:val="20"/>
                <w:szCs w:val="20"/>
                <w:u w:val="none"/>
                <w:lang w:val="en-US" w:eastAsia="zh-CN" w:bidi="ar"/>
              </w:rPr>
              <w:t>；</w:t>
            </w:r>
          </w:p>
          <w:p w14:paraId="5BED3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3.锂电池:256WH</w:t>
            </w:r>
            <w:r>
              <w:rPr>
                <w:rFonts w:hint="eastAsia" w:ascii="宋体" w:hAnsi="宋体" w:cs="宋体"/>
                <w:i w:val="0"/>
                <w:iCs w:val="0"/>
                <w:color w:val="000000"/>
                <w:kern w:val="0"/>
                <w:sz w:val="20"/>
                <w:szCs w:val="20"/>
                <w:u w:val="none"/>
                <w:lang w:val="en-US" w:eastAsia="zh-CN" w:bidi="ar"/>
              </w:rPr>
              <w:t>；</w:t>
            </w:r>
          </w:p>
          <w:p w14:paraId="64D48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4.主光源:80W</w:t>
            </w:r>
            <w:r>
              <w:rPr>
                <w:rFonts w:hint="eastAsia" w:ascii="宋体" w:hAnsi="宋体" w:cs="宋体"/>
                <w:i w:val="0"/>
                <w:iCs w:val="0"/>
                <w:color w:val="000000"/>
                <w:kern w:val="0"/>
                <w:sz w:val="20"/>
                <w:szCs w:val="20"/>
                <w:u w:val="none"/>
                <w:lang w:val="en-US" w:eastAsia="zh-CN" w:bidi="ar"/>
              </w:rPr>
              <w:t>；</w:t>
            </w:r>
          </w:p>
          <w:p w14:paraId="23470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5.C20基础(含</w:t>
            </w:r>
            <w:r>
              <w:rPr>
                <w:rFonts w:hint="eastAsia" w:ascii="宋体" w:hAnsi="宋体" w:cs="宋体"/>
                <w:i w:val="0"/>
                <w:iCs w:val="0"/>
                <w:color w:val="000000"/>
                <w:kern w:val="0"/>
                <w:sz w:val="20"/>
                <w:szCs w:val="20"/>
                <w:u w:val="none"/>
                <w:lang w:val="en-US" w:eastAsia="zh-CN" w:bidi="ar"/>
              </w:rPr>
              <w:t>混凝土、预埋件及</w:t>
            </w:r>
            <w:r>
              <w:rPr>
                <w:rFonts w:hint="eastAsia" w:ascii="宋体" w:hAnsi="宋体" w:eastAsia="宋体" w:cs="宋体"/>
                <w:i w:val="0"/>
                <w:iCs w:val="0"/>
                <w:color w:val="000000"/>
                <w:kern w:val="0"/>
                <w:sz w:val="20"/>
                <w:szCs w:val="20"/>
                <w:u w:val="none"/>
                <w:lang w:val="en-US" w:eastAsia="zh-CN" w:bidi="ar"/>
              </w:rPr>
              <w:t>安装）；</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1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7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D23A">
            <w:pPr>
              <w:jc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5E6D">
            <w:pPr>
              <w:rPr>
                <w:rFonts w:hint="eastAsia" w:ascii="宋体" w:hAnsi="宋体" w:eastAsia="宋体" w:cs="宋体"/>
                <w:i w:val="0"/>
                <w:iCs w:val="0"/>
                <w:color w:val="000000"/>
                <w:sz w:val="22"/>
                <w:szCs w:val="22"/>
                <w:u w:val="none"/>
              </w:rPr>
            </w:pPr>
          </w:p>
        </w:tc>
        <w:tc>
          <w:tcPr>
            <w:tcW w:w="1976" w:type="dxa"/>
            <w:vMerge w:val="restart"/>
            <w:tcBorders>
              <w:top w:val="single" w:color="000000" w:sz="4" w:space="0"/>
              <w:left w:val="single" w:color="000000" w:sz="4" w:space="0"/>
              <w:right w:val="single" w:color="000000" w:sz="4" w:space="0"/>
            </w:tcBorders>
            <w:shd w:val="clear" w:color="auto" w:fill="auto"/>
            <w:noWrap/>
            <w:vAlign w:val="center"/>
          </w:tcPr>
          <w:p w14:paraId="4C5C4A10">
            <w:pPr>
              <w:jc w:val="center"/>
              <w:rPr>
                <w:rFonts w:hint="eastAsia"/>
                <w:sz w:val="24"/>
                <w:szCs w:val="32"/>
                <w:u w:val="none"/>
                <w:lang w:val="en-US" w:eastAsia="zh-CN"/>
              </w:rPr>
            </w:pPr>
          </w:p>
          <w:p w14:paraId="5A287FBD">
            <w:pPr>
              <w:jc w:val="center"/>
              <w:rPr>
                <w:rFonts w:hint="default" w:eastAsia="宋体"/>
                <w:sz w:val="24"/>
                <w:szCs w:val="32"/>
                <w:u w:val="none"/>
                <w:lang w:val="en-US" w:eastAsia="zh-CN"/>
              </w:rPr>
            </w:pPr>
            <w:r>
              <w:rPr>
                <w:rFonts w:hint="eastAsia"/>
                <w:sz w:val="24"/>
                <w:szCs w:val="32"/>
                <w:u w:val="none"/>
                <w:lang w:val="en-US" w:eastAsia="zh-CN"/>
              </w:rPr>
              <w:t>（详路灯样式）</w:t>
            </w:r>
          </w:p>
          <w:p w14:paraId="6D75CFC2">
            <w:pPr>
              <w:jc w:val="center"/>
              <w:rPr>
                <w:rFonts w:hint="eastAsia" w:ascii="宋体" w:hAnsi="宋体" w:eastAsia="宋体" w:cs="宋体"/>
                <w:i w:val="0"/>
                <w:iCs w:val="0"/>
                <w:color w:val="000000"/>
                <w:sz w:val="22"/>
                <w:szCs w:val="22"/>
                <w:u w:val="none"/>
              </w:rPr>
            </w:pPr>
          </w:p>
        </w:tc>
      </w:tr>
      <w:tr w14:paraId="4D07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5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9073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E957">
            <w:pPr>
              <w:jc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4FA4">
            <w:pPr>
              <w:rPr>
                <w:rFonts w:hint="eastAsia" w:ascii="宋体" w:hAnsi="宋体" w:eastAsia="宋体" w:cs="宋体"/>
                <w:i w:val="0"/>
                <w:iCs w:val="0"/>
                <w:color w:val="000000"/>
                <w:sz w:val="22"/>
                <w:szCs w:val="22"/>
                <w:u w:val="none"/>
              </w:rPr>
            </w:pPr>
          </w:p>
        </w:tc>
        <w:tc>
          <w:tcPr>
            <w:tcW w:w="1976" w:type="dxa"/>
            <w:vMerge w:val="continue"/>
            <w:tcBorders>
              <w:left w:val="single" w:color="000000" w:sz="4" w:space="0"/>
              <w:right w:val="single" w:color="000000" w:sz="4" w:space="0"/>
            </w:tcBorders>
            <w:shd w:val="clear" w:color="auto" w:fill="auto"/>
            <w:noWrap/>
            <w:vAlign w:val="center"/>
          </w:tcPr>
          <w:p w14:paraId="47A55A04">
            <w:pPr>
              <w:jc w:val="center"/>
              <w:rPr>
                <w:rFonts w:hint="eastAsia" w:ascii="宋体" w:hAnsi="宋体" w:eastAsia="宋体" w:cs="宋体"/>
                <w:i w:val="0"/>
                <w:iCs w:val="0"/>
                <w:color w:val="000000"/>
                <w:sz w:val="22"/>
                <w:szCs w:val="22"/>
                <w:u w:val="none"/>
              </w:rPr>
            </w:pPr>
          </w:p>
        </w:tc>
      </w:tr>
      <w:tr w14:paraId="20B0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jc w:val="center"/>
        </w:trPr>
        <w:tc>
          <w:tcPr>
            <w:tcW w:w="5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4B7B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税率：（%）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0B4D">
            <w:pPr>
              <w:jc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24EB">
            <w:pPr>
              <w:rPr>
                <w:rFonts w:hint="eastAsia" w:ascii="宋体" w:hAnsi="宋体" w:eastAsia="宋体" w:cs="宋体"/>
                <w:i w:val="0"/>
                <w:iCs w:val="0"/>
                <w:color w:val="000000"/>
                <w:sz w:val="22"/>
                <w:szCs w:val="22"/>
                <w:u w:val="none"/>
              </w:rPr>
            </w:pPr>
          </w:p>
        </w:tc>
        <w:tc>
          <w:tcPr>
            <w:tcW w:w="1976" w:type="dxa"/>
            <w:vMerge w:val="continue"/>
            <w:tcBorders>
              <w:left w:val="single" w:color="000000" w:sz="4" w:space="0"/>
              <w:right w:val="single" w:color="000000" w:sz="4" w:space="0"/>
            </w:tcBorders>
            <w:shd w:val="clear" w:color="auto" w:fill="auto"/>
            <w:noWrap/>
            <w:vAlign w:val="center"/>
          </w:tcPr>
          <w:p w14:paraId="07123366">
            <w:pPr>
              <w:jc w:val="center"/>
              <w:rPr>
                <w:rFonts w:hint="eastAsia" w:ascii="宋体" w:hAnsi="宋体" w:eastAsia="宋体" w:cs="宋体"/>
                <w:i w:val="0"/>
                <w:iCs w:val="0"/>
                <w:color w:val="000000"/>
                <w:sz w:val="22"/>
                <w:szCs w:val="22"/>
                <w:u w:val="none"/>
              </w:rPr>
            </w:pPr>
          </w:p>
        </w:tc>
      </w:tr>
      <w:tr w14:paraId="296E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jc w:val="center"/>
        </w:trPr>
        <w:tc>
          <w:tcPr>
            <w:tcW w:w="5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BE33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DB9A">
            <w:pPr>
              <w:jc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A264">
            <w:pPr>
              <w:rPr>
                <w:rFonts w:hint="eastAsia" w:ascii="宋体" w:hAnsi="宋体" w:eastAsia="宋体" w:cs="宋体"/>
                <w:i w:val="0"/>
                <w:iCs w:val="0"/>
                <w:color w:val="000000"/>
                <w:sz w:val="22"/>
                <w:szCs w:val="22"/>
                <w:u w:val="none"/>
              </w:rPr>
            </w:pPr>
          </w:p>
        </w:tc>
        <w:tc>
          <w:tcPr>
            <w:tcW w:w="1976" w:type="dxa"/>
            <w:vMerge w:val="continue"/>
            <w:tcBorders>
              <w:left w:val="single" w:color="000000" w:sz="4" w:space="0"/>
              <w:bottom w:val="single" w:color="000000" w:sz="4" w:space="0"/>
              <w:right w:val="single" w:color="000000" w:sz="4" w:space="0"/>
            </w:tcBorders>
            <w:shd w:val="clear" w:color="auto" w:fill="auto"/>
            <w:noWrap/>
            <w:vAlign w:val="center"/>
          </w:tcPr>
          <w:p w14:paraId="1A495CD2">
            <w:pPr>
              <w:jc w:val="center"/>
              <w:rPr>
                <w:rFonts w:hint="eastAsia" w:ascii="宋体" w:hAnsi="宋体" w:eastAsia="宋体" w:cs="宋体"/>
                <w:i w:val="0"/>
                <w:iCs w:val="0"/>
                <w:color w:val="000000"/>
                <w:sz w:val="22"/>
                <w:szCs w:val="22"/>
                <w:u w:val="none"/>
              </w:rPr>
            </w:pPr>
          </w:p>
        </w:tc>
      </w:tr>
    </w:tbl>
    <w:p w14:paraId="6428D22B">
      <w:pPr>
        <w:rPr>
          <w:rFonts w:hint="default"/>
          <w:lang w:val="en-US" w:eastAsia="zh-CN"/>
        </w:rPr>
      </w:pPr>
      <w:r>
        <w:rPr>
          <w:rFonts w:hint="eastAsia" w:ascii="Times New Roman" w:hAnsi="Times New Roman" w:eastAsia="仿宋_GB2312" w:cs="Times New Roman"/>
          <w:color w:val="auto"/>
          <w:sz w:val="21"/>
          <w:szCs w:val="21"/>
          <w:highlight w:val="none"/>
          <w:lang w:val="en-US" w:eastAsia="zh-CN"/>
        </w:rPr>
        <w:t>注：所有报价均用人民币表示，该单价为固定综合单价，包括但不限于材料费、运输费、上下车费、安装费、利润等所有费用</w:t>
      </w:r>
      <w:r>
        <w:rPr>
          <w:rFonts w:hint="default" w:ascii="Times New Roman" w:hAnsi="Times New Roman" w:eastAsia="仿宋_GB2312" w:cs="Times New Roman"/>
          <w:color w:val="auto"/>
          <w:sz w:val="21"/>
          <w:szCs w:val="21"/>
          <w:highlight w:val="none"/>
          <w:lang w:val="en-US" w:eastAsia="zh-CN"/>
        </w:rPr>
        <w:t>。</w:t>
      </w:r>
    </w:p>
    <w:p w14:paraId="009B1858">
      <w:pPr>
        <w:rPr>
          <w:rFonts w:hint="default" w:ascii="Times New Roman" w:hAnsi="Times New Roman" w:cs="Times New Roman"/>
          <w:lang w:val="en-US" w:eastAsia="zh-CN"/>
        </w:rPr>
      </w:pPr>
    </w:p>
    <w:p w14:paraId="366C971C">
      <w:pPr>
        <w:pStyle w:val="2"/>
        <w:jc w:val="center"/>
      </w:pPr>
      <w:r>
        <w:drawing>
          <wp:inline distT="0" distB="0" distL="114300" distR="114300">
            <wp:extent cx="4141470" cy="3986530"/>
            <wp:effectExtent l="0" t="0" r="1143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141470" cy="3986530"/>
                    </a:xfrm>
                    <a:prstGeom prst="rect">
                      <a:avLst/>
                    </a:prstGeom>
                    <a:noFill/>
                    <a:ln>
                      <a:noFill/>
                    </a:ln>
                  </pic:spPr>
                </pic:pic>
              </a:graphicData>
            </a:graphic>
          </wp:inline>
        </w:drawing>
      </w:r>
    </w:p>
    <w:p w14:paraId="2B32280E">
      <w:pPr>
        <w:jc w:val="center"/>
        <w:rPr>
          <w:rFonts w:hint="default" w:eastAsia="宋体"/>
          <w:sz w:val="24"/>
          <w:szCs w:val="32"/>
          <w:u w:val="single"/>
          <w:lang w:val="en-US" w:eastAsia="zh-CN"/>
        </w:rPr>
      </w:pPr>
      <w:r>
        <w:rPr>
          <w:rFonts w:hint="eastAsia"/>
          <w:sz w:val="24"/>
          <w:szCs w:val="32"/>
          <w:u w:val="single"/>
          <w:lang w:val="en-US" w:eastAsia="zh-CN"/>
        </w:rPr>
        <w:t>（路灯样式）</w:t>
      </w:r>
    </w:p>
    <w:p w14:paraId="41D807AC">
      <w:pPr>
        <w:pStyle w:val="2"/>
        <w:rPr>
          <w:rFonts w:hint="default"/>
          <w:lang w:val="en-US" w:eastAsia="zh-CN"/>
        </w:rPr>
        <w:sectPr>
          <w:pgSz w:w="11906" w:h="16838"/>
          <w:pgMar w:top="1440" w:right="1417" w:bottom="1440" w:left="1800" w:header="851" w:footer="992" w:gutter="0"/>
          <w:cols w:space="425" w:num="1"/>
          <w:docGrid w:type="lines" w:linePitch="312" w:charSpace="0"/>
        </w:sectPr>
      </w:pPr>
    </w:p>
    <w:p w14:paraId="251E0E8C">
      <w:pPr>
        <w:pStyle w:val="6"/>
        <w:ind w:left="0" w:leftChars="0" w:firstLine="0" w:firstLineChars="0"/>
        <w:jc w:val="center"/>
        <w:rPr>
          <w:rFonts w:hint="eastAsia" w:eastAsia="仿宋" w:cs="Times New Roman"/>
          <w:bCs/>
          <w:sz w:val="32"/>
          <w:szCs w:val="32"/>
          <w:highlight w:val="none"/>
          <w:lang w:val="en-US" w:eastAsia="zh-CN"/>
        </w:rPr>
      </w:pPr>
      <w:r>
        <w:rPr>
          <w:rFonts w:hint="eastAsia" w:eastAsia="仿宋" w:cs="Times New Roman"/>
          <w:bCs/>
          <w:sz w:val="32"/>
          <w:szCs w:val="32"/>
          <w:highlight w:val="none"/>
          <w:lang w:val="en-US" w:eastAsia="zh-CN"/>
        </w:rPr>
        <w:t>四、合同（范本）</w:t>
      </w:r>
    </w:p>
    <w:p w14:paraId="479E1ADF">
      <w:pPr>
        <w:pStyle w:val="6"/>
        <w:ind w:left="0" w:leftChars="0" w:firstLine="0" w:firstLineChars="0"/>
        <w:jc w:val="center"/>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（本合同主要条款作为双方签订合同的参考，但不得与询价文件的实质性内容相背离，以最终签订的合同文本为准。）</w:t>
      </w:r>
    </w:p>
    <w:p w14:paraId="492D9FA9">
      <w:pPr>
        <w:pStyle w:val="6"/>
        <w:ind w:left="0" w:leftChars="0" w:firstLine="0" w:firstLineChars="0"/>
        <w:rPr>
          <w:rFonts w:hint="default" w:ascii="Times New Roman" w:hAnsi="Times New Roman" w:eastAsia="仿宋" w:cs="Times New Roman"/>
          <w:bCs/>
          <w:sz w:val="32"/>
          <w:szCs w:val="32"/>
          <w:highlight w:val="none"/>
          <w:lang w:val="en-US" w:eastAsia="zh-CN"/>
        </w:rPr>
      </w:pPr>
    </w:p>
    <w:p w14:paraId="685F3D89">
      <w:pPr>
        <w:pStyle w:val="7"/>
        <w:rPr>
          <w:rFonts w:hint="default" w:ascii="Times New Roman" w:hAnsi="Times New Roman" w:eastAsia="仿宋" w:cs="Times New Roman"/>
          <w:bCs/>
          <w:sz w:val="32"/>
          <w:szCs w:val="32"/>
          <w:highlight w:val="none"/>
          <w:lang w:val="en-US" w:eastAsia="zh-CN"/>
        </w:rPr>
      </w:pPr>
    </w:p>
    <w:p w14:paraId="3DF817B9">
      <w:pPr>
        <w:pStyle w:val="7"/>
        <w:rPr>
          <w:rFonts w:hint="default" w:ascii="Times New Roman" w:hAnsi="Times New Roman" w:eastAsia="仿宋" w:cs="Times New Roman"/>
          <w:bCs/>
          <w:sz w:val="32"/>
          <w:szCs w:val="32"/>
          <w:highlight w:val="none"/>
          <w:lang w:val="en-US" w:eastAsia="zh-CN"/>
        </w:rPr>
      </w:pPr>
    </w:p>
    <w:p w14:paraId="491C5164">
      <w:pPr>
        <w:pStyle w:val="7"/>
        <w:rPr>
          <w:rFonts w:hint="default" w:ascii="Times New Roman" w:hAnsi="Times New Roman" w:eastAsia="仿宋" w:cs="Times New Roman"/>
          <w:bCs/>
          <w:sz w:val="32"/>
          <w:szCs w:val="32"/>
          <w:highlight w:val="none"/>
          <w:lang w:val="en-US" w:eastAsia="zh-CN"/>
        </w:rPr>
      </w:pPr>
    </w:p>
    <w:p w14:paraId="4146C4B0">
      <w:pPr>
        <w:pStyle w:val="7"/>
        <w:rPr>
          <w:rFonts w:hint="default" w:ascii="Times New Roman" w:hAnsi="Times New Roman" w:eastAsia="仿宋" w:cs="Times New Roman"/>
          <w:bCs/>
          <w:sz w:val="32"/>
          <w:szCs w:val="32"/>
          <w:highlight w:val="none"/>
          <w:lang w:val="en-US" w:eastAsia="zh-CN"/>
        </w:rPr>
      </w:pPr>
    </w:p>
    <w:p w14:paraId="65EAE4AF">
      <w:pPr>
        <w:pStyle w:val="7"/>
        <w:rPr>
          <w:rFonts w:hint="default" w:ascii="Times New Roman" w:hAnsi="Times New Roman" w:eastAsia="仿宋" w:cs="Times New Roman"/>
          <w:bCs/>
          <w:sz w:val="32"/>
          <w:szCs w:val="32"/>
          <w:highlight w:val="none"/>
          <w:lang w:val="en-US" w:eastAsia="zh-CN"/>
        </w:rPr>
      </w:pPr>
    </w:p>
    <w:p w14:paraId="48CCC221">
      <w:pPr>
        <w:pStyle w:val="7"/>
        <w:rPr>
          <w:rFonts w:hint="default" w:ascii="Times New Roman" w:hAnsi="Times New Roman" w:eastAsia="仿宋" w:cs="Times New Roman"/>
          <w:bCs/>
          <w:sz w:val="32"/>
          <w:szCs w:val="32"/>
          <w:highlight w:val="none"/>
          <w:lang w:val="en-US" w:eastAsia="zh-CN"/>
        </w:rPr>
      </w:pPr>
    </w:p>
    <w:p w14:paraId="213F7F50">
      <w:pPr>
        <w:pStyle w:val="7"/>
        <w:rPr>
          <w:rFonts w:hint="default" w:ascii="Times New Roman" w:hAnsi="Times New Roman" w:eastAsia="仿宋" w:cs="Times New Roman"/>
          <w:bCs/>
          <w:sz w:val="32"/>
          <w:szCs w:val="32"/>
          <w:highlight w:val="none"/>
          <w:lang w:val="en-US" w:eastAsia="zh-CN"/>
        </w:rPr>
      </w:pPr>
    </w:p>
    <w:p w14:paraId="239CC9D7">
      <w:pPr>
        <w:pStyle w:val="7"/>
        <w:rPr>
          <w:rFonts w:hint="default" w:ascii="Times New Roman" w:hAnsi="Times New Roman" w:eastAsia="仿宋" w:cs="Times New Roman"/>
          <w:bCs/>
          <w:sz w:val="32"/>
          <w:szCs w:val="32"/>
          <w:highlight w:val="none"/>
          <w:lang w:val="en-US" w:eastAsia="zh-CN"/>
        </w:rPr>
      </w:pPr>
    </w:p>
    <w:p w14:paraId="67E08210">
      <w:pPr>
        <w:pStyle w:val="7"/>
        <w:rPr>
          <w:rFonts w:hint="default" w:ascii="Times New Roman" w:hAnsi="Times New Roman" w:eastAsia="仿宋" w:cs="Times New Roman"/>
          <w:bCs/>
          <w:sz w:val="32"/>
          <w:szCs w:val="32"/>
          <w:highlight w:val="none"/>
          <w:lang w:val="en-US" w:eastAsia="zh-CN"/>
        </w:rPr>
      </w:pPr>
    </w:p>
    <w:p w14:paraId="23B54ACF">
      <w:pPr>
        <w:pStyle w:val="7"/>
        <w:rPr>
          <w:rFonts w:hint="default" w:ascii="Times New Roman" w:hAnsi="Times New Roman" w:eastAsia="仿宋" w:cs="Times New Roman"/>
          <w:bCs/>
          <w:sz w:val="32"/>
          <w:szCs w:val="32"/>
          <w:highlight w:val="none"/>
          <w:lang w:val="en-US" w:eastAsia="zh-CN"/>
        </w:rPr>
      </w:pPr>
    </w:p>
    <w:p w14:paraId="7B5D5A51">
      <w:pPr>
        <w:pStyle w:val="7"/>
        <w:rPr>
          <w:rFonts w:hint="default" w:ascii="Times New Roman" w:hAnsi="Times New Roman" w:eastAsia="仿宋" w:cs="Times New Roman"/>
          <w:bCs/>
          <w:sz w:val="32"/>
          <w:szCs w:val="32"/>
          <w:highlight w:val="none"/>
          <w:lang w:val="en-US" w:eastAsia="zh-CN"/>
        </w:rPr>
      </w:pPr>
    </w:p>
    <w:p w14:paraId="01C72F45">
      <w:pPr>
        <w:pStyle w:val="7"/>
        <w:rPr>
          <w:rFonts w:hint="default" w:ascii="Times New Roman" w:hAnsi="Times New Roman" w:eastAsia="仿宋" w:cs="Times New Roman"/>
          <w:bCs/>
          <w:sz w:val="32"/>
          <w:szCs w:val="32"/>
          <w:highlight w:val="none"/>
          <w:lang w:val="en-US" w:eastAsia="zh-CN"/>
        </w:rPr>
      </w:pPr>
    </w:p>
    <w:p w14:paraId="164C713A">
      <w:pPr>
        <w:pStyle w:val="7"/>
        <w:rPr>
          <w:rFonts w:hint="default" w:ascii="Times New Roman" w:hAnsi="Times New Roman" w:eastAsia="仿宋" w:cs="Times New Roman"/>
          <w:bCs/>
          <w:sz w:val="32"/>
          <w:szCs w:val="32"/>
          <w:highlight w:val="none"/>
          <w:lang w:val="en-US" w:eastAsia="zh-CN"/>
        </w:rPr>
      </w:pPr>
    </w:p>
    <w:p w14:paraId="22485979">
      <w:pPr>
        <w:pStyle w:val="7"/>
        <w:rPr>
          <w:rFonts w:hint="default" w:ascii="Times New Roman" w:hAnsi="Times New Roman" w:eastAsia="仿宋" w:cs="Times New Roman"/>
          <w:bCs/>
          <w:sz w:val="32"/>
          <w:szCs w:val="32"/>
          <w:highlight w:val="none"/>
          <w:lang w:val="en-US" w:eastAsia="zh-CN"/>
        </w:rPr>
      </w:pPr>
    </w:p>
    <w:p w14:paraId="6C08E7B8">
      <w:pPr>
        <w:pStyle w:val="2"/>
        <w:ind w:right="84" w:firstLine="6688" w:firstLineChars="2090"/>
        <w:outlineLvl w:val="9"/>
        <w:rPr>
          <w:rFonts w:hint="eastAsia" w:ascii="仿宋" w:hAnsi="仿宋" w:eastAsia="仿宋" w:cs="仿宋"/>
          <w:color w:val="auto"/>
          <w:sz w:val="32"/>
          <w:szCs w:val="32"/>
          <w:highlight w:val="none"/>
          <w:lang w:val="en-US" w:eastAsia="zh-CN"/>
        </w:rPr>
      </w:pPr>
    </w:p>
    <w:p w14:paraId="1AD76204">
      <w:pPr>
        <w:pStyle w:val="2"/>
        <w:ind w:right="84" w:firstLine="5875" w:firstLineChars="2090"/>
        <w:outlineLvl w:val="9"/>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rPr>
        <w:t>合同编号：</w:t>
      </w:r>
    </w:p>
    <w:p w14:paraId="23605E8C">
      <w:pPr>
        <w:spacing w:line="480" w:lineRule="exact"/>
        <w:jc w:val="center"/>
        <w:rPr>
          <w:rFonts w:hint="eastAsia" w:ascii="仿宋" w:hAnsi="仿宋" w:eastAsia="仿宋" w:cs="仿宋"/>
          <w:b/>
          <w:color w:val="auto"/>
          <w:sz w:val="44"/>
          <w:szCs w:val="44"/>
          <w:highlight w:val="none"/>
        </w:rPr>
      </w:pPr>
    </w:p>
    <w:p w14:paraId="6ACAA87F">
      <w:pPr>
        <w:pStyle w:val="2"/>
        <w:rPr>
          <w:rFonts w:hint="eastAsia"/>
        </w:rPr>
      </w:pPr>
    </w:p>
    <w:p w14:paraId="66E4D2EC">
      <w:pPr>
        <w:spacing w:line="480" w:lineRule="exact"/>
        <w:jc w:val="center"/>
        <w:rPr>
          <w:rFonts w:hint="eastAsia" w:ascii="仿宋" w:hAnsi="仿宋" w:eastAsia="仿宋" w:cs="仿宋"/>
          <w:b/>
          <w:color w:val="auto"/>
          <w:sz w:val="44"/>
          <w:szCs w:val="44"/>
          <w:highlight w:val="none"/>
        </w:rPr>
      </w:pPr>
    </w:p>
    <w:p w14:paraId="64A0EA5A">
      <w:pPr>
        <w:pStyle w:val="2"/>
        <w:spacing w:line="600" w:lineRule="auto"/>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德阳高新区万福棚改二期配套道路工程</w:t>
      </w:r>
    </w:p>
    <w:p w14:paraId="5A3A3A14">
      <w:pPr>
        <w:pStyle w:val="2"/>
        <w:spacing w:line="60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太阳能路灯采购合同</w:t>
      </w:r>
    </w:p>
    <w:p w14:paraId="7CFF3335">
      <w:pPr>
        <w:spacing w:line="480" w:lineRule="auto"/>
        <w:rPr>
          <w:rFonts w:hint="eastAsia" w:ascii="仿宋" w:hAnsi="仿宋" w:eastAsia="仿宋" w:cs="仿宋"/>
          <w:color w:val="auto"/>
          <w:sz w:val="30"/>
          <w:szCs w:val="30"/>
          <w:highlight w:val="none"/>
        </w:rPr>
      </w:pPr>
    </w:p>
    <w:p w14:paraId="2B37611D">
      <w:pPr>
        <w:pStyle w:val="2"/>
        <w:rPr>
          <w:rFonts w:hint="eastAsia" w:ascii="仿宋" w:hAnsi="仿宋" w:eastAsia="仿宋" w:cs="仿宋"/>
          <w:color w:val="auto"/>
          <w:sz w:val="30"/>
          <w:szCs w:val="30"/>
          <w:highlight w:val="none"/>
        </w:rPr>
      </w:pPr>
    </w:p>
    <w:p w14:paraId="20D82BA3">
      <w:pPr>
        <w:rPr>
          <w:rFonts w:hint="eastAsia" w:ascii="仿宋" w:hAnsi="仿宋" w:eastAsia="仿宋" w:cs="仿宋"/>
          <w:color w:val="auto"/>
          <w:sz w:val="30"/>
          <w:szCs w:val="30"/>
          <w:highlight w:val="none"/>
        </w:rPr>
      </w:pPr>
    </w:p>
    <w:p w14:paraId="11AFF207">
      <w:pPr>
        <w:pStyle w:val="2"/>
        <w:rPr>
          <w:rFonts w:hint="eastAsia" w:ascii="仿宋" w:hAnsi="仿宋" w:eastAsia="仿宋" w:cs="仿宋"/>
          <w:color w:val="auto"/>
          <w:sz w:val="30"/>
          <w:szCs w:val="30"/>
          <w:highlight w:val="none"/>
        </w:rPr>
      </w:pPr>
    </w:p>
    <w:p w14:paraId="4B958166">
      <w:pPr>
        <w:rPr>
          <w:rFonts w:hint="eastAsia" w:ascii="仿宋" w:hAnsi="仿宋" w:eastAsia="仿宋" w:cs="仿宋"/>
          <w:color w:val="auto"/>
          <w:sz w:val="30"/>
          <w:szCs w:val="30"/>
          <w:highlight w:val="none"/>
        </w:rPr>
      </w:pPr>
    </w:p>
    <w:p w14:paraId="63C0ED1C">
      <w:pPr>
        <w:pStyle w:val="2"/>
        <w:rPr>
          <w:rFonts w:hint="eastAsia" w:ascii="仿宋" w:hAnsi="仿宋" w:eastAsia="仿宋" w:cs="仿宋"/>
          <w:color w:val="auto"/>
          <w:sz w:val="30"/>
          <w:szCs w:val="30"/>
          <w:highlight w:val="none"/>
        </w:rPr>
      </w:pPr>
    </w:p>
    <w:p w14:paraId="0EA8226E">
      <w:pPr>
        <w:rPr>
          <w:rFonts w:hint="eastAsia"/>
        </w:rPr>
      </w:pPr>
    </w:p>
    <w:p w14:paraId="1BE67875">
      <w:pPr>
        <w:pStyle w:val="2"/>
        <w:ind w:firstLine="2249" w:firstLineChars="800"/>
        <w:outlineLvl w:val="9"/>
        <w:rPr>
          <w:rFonts w:hint="eastAsia" w:ascii="仿宋" w:hAnsi="仿宋" w:eastAsia="仿宋" w:cs="仿宋"/>
          <w:b/>
          <w:color w:val="auto"/>
          <w:sz w:val="28"/>
          <w:szCs w:val="28"/>
          <w:highlight w:val="none"/>
        </w:rPr>
      </w:pPr>
      <w:bookmarkStart w:id="0" w:name="_Toc20010"/>
      <w:r>
        <w:rPr>
          <w:rFonts w:hint="eastAsia" w:ascii="仿宋" w:hAnsi="仿宋" w:eastAsia="仿宋" w:cs="仿宋"/>
          <w:b/>
          <w:color w:val="auto"/>
          <w:sz w:val="28"/>
          <w:szCs w:val="28"/>
          <w:highlight w:val="none"/>
        </w:rPr>
        <w:t>购买方:</w:t>
      </w:r>
      <w:bookmarkEnd w:id="0"/>
      <w:r>
        <w:rPr>
          <w:rFonts w:hint="eastAsia" w:ascii="仿宋" w:hAnsi="仿宋" w:eastAsia="仿宋" w:cs="仿宋"/>
          <w:b/>
          <w:color w:val="auto"/>
          <w:sz w:val="28"/>
          <w:szCs w:val="28"/>
          <w:highlight w:val="none"/>
          <w:u w:val="single"/>
          <w:lang w:val="en-US" w:eastAsia="zh-CN"/>
        </w:rPr>
        <w:t xml:space="preserve">                       </w:t>
      </w:r>
      <w:bookmarkStart w:id="1" w:name="_Toc15300"/>
      <w:r>
        <w:rPr>
          <w:rFonts w:hint="eastAsia" w:ascii="仿宋" w:hAnsi="仿宋" w:eastAsia="仿宋" w:cs="仿宋"/>
          <w:b/>
          <w:color w:val="auto"/>
          <w:sz w:val="28"/>
          <w:szCs w:val="28"/>
          <w:highlight w:val="none"/>
          <w:u w:val="single"/>
          <w:lang w:val="en-US" w:eastAsia="zh-CN"/>
        </w:rPr>
        <w:t xml:space="preserve"> </w:t>
      </w:r>
    </w:p>
    <w:p w14:paraId="0F4D540D">
      <w:pPr>
        <w:pStyle w:val="2"/>
        <w:ind w:firstLine="2249" w:firstLineChars="8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供货方:</w:t>
      </w:r>
      <w:bookmarkEnd w:id="1"/>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p>
    <w:p w14:paraId="7B9A7CD7">
      <w:pPr>
        <w:rPr>
          <w:rFonts w:hint="default"/>
          <w:lang w:val="en-US"/>
        </w:rPr>
      </w:pPr>
    </w:p>
    <w:p w14:paraId="010289AF">
      <w:pPr>
        <w:pStyle w:val="2"/>
        <w:ind w:firstLine="2221" w:firstLineChars="790"/>
        <w:outlineLvl w:val="9"/>
        <w:rPr>
          <w:rFonts w:hint="eastAsia" w:ascii="仿宋" w:hAnsi="仿宋" w:eastAsia="仿宋" w:cs="仿宋"/>
          <w:b/>
          <w:color w:val="auto"/>
          <w:sz w:val="28"/>
          <w:szCs w:val="28"/>
          <w:highlight w:val="none"/>
        </w:rPr>
      </w:pPr>
      <w:bookmarkStart w:id="2" w:name="_Toc26256"/>
      <w:r>
        <w:rPr>
          <w:rFonts w:hint="eastAsia" w:ascii="仿宋" w:hAnsi="仿宋" w:eastAsia="仿宋" w:cs="仿宋"/>
          <w:b/>
          <w:color w:val="auto"/>
          <w:sz w:val="28"/>
          <w:szCs w:val="28"/>
          <w:highlight w:val="none"/>
        </w:rPr>
        <w:t>签订日期：</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日</w:t>
      </w:r>
      <w:bookmarkEnd w:id="2"/>
    </w:p>
    <w:p w14:paraId="4C980B8A">
      <w:pPr>
        <w:pStyle w:val="2"/>
        <w:jc w:val="center"/>
        <w:rPr>
          <w:rFonts w:hint="eastAsia" w:ascii="仿宋" w:hAnsi="仿宋" w:eastAsia="仿宋" w:cs="仿宋"/>
          <w:b/>
          <w:color w:val="auto"/>
          <w:sz w:val="28"/>
          <w:szCs w:val="28"/>
          <w:highlight w:val="none"/>
        </w:rPr>
      </w:pPr>
    </w:p>
    <w:p w14:paraId="60F7E806">
      <w:pPr>
        <w:pStyle w:val="2"/>
        <w:jc w:val="center"/>
        <w:rPr>
          <w:rFonts w:hint="eastAsia" w:ascii="仿宋" w:hAnsi="仿宋" w:eastAsia="仿宋" w:cs="仿宋"/>
          <w:b/>
          <w:color w:val="auto"/>
          <w:sz w:val="36"/>
          <w:szCs w:val="36"/>
          <w:highlight w:val="none"/>
        </w:rPr>
        <w:sectPr>
          <w:headerReference r:id="rId3" w:type="default"/>
          <w:footerReference r:id="rId4" w:type="default"/>
          <w:pgSz w:w="11906" w:h="16838"/>
          <w:pgMar w:top="1440" w:right="1274" w:bottom="1440" w:left="1560" w:header="1077" w:footer="992" w:gutter="0"/>
          <w:pgNumType w:fmt="decimal" w:start="1"/>
          <w:cols w:space="720" w:num="1"/>
          <w:docGrid w:type="lines" w:linePitch="312" w:charSpace="0"/>
        </w:sectPr>
      </w:pPr>
    </w:p>
    <w:p w14:paraId="2EDF4340">
      <w:pPr>
        <w:spacing w:line="54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rPr>
        <w:t>甲方（购买方）：</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highlight w:val="none"/>
          <w:u w:val="single"/>
        </w:rPr>
        <w:t xml:space="preserve"> </w:t>
      </w:r>
    </w:p>
    <w:p w14:paraId="081A2CD6">
      <w:pPr>
        <w:spacing w:line="540" w:lineRule="exact"/>
        <w:jc w:val="left"/>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rPr>
        <w:t>乙方（供货方）：</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                       </w:t>
      </w:r>
    </w:p>
    <w:p w14:paraId="4F776740">
      <w:pPr>
        <w:spacing w:line="540" w:lineRule="exact"/>
        <w:ind w:firstLine="600" w:firstLineChars="250"/>
        <w:jc w:val="left"/>
        <w:rPr>
          <w:rFonts w:hint="eastAsia" w:ascii="仿宋" w:hAnsi="仿宋" w:eastAsia="仿宋" w:cs="仿宋"/>
          <w:bCs/>
          <w:color w:val="auto"/>
          <w:kern w:val="16"/>
          <w:sz w:val="24"/>
          <w:highlight w:val="none"/>
        </w:rPr>
      </w:pPr>
      <w:r>
        <w:rPr>
          <w:rFonts w:hint="eastAsia" w:ascii="仿宋" w:hAnsi="仿宋" w:eastAsia="仿宋" w:cs="仿宋"/>
          <w:bCs/>
          <w:color w:val="auto"/>
          <w:kern w:val="16"/>
          <w:sz w:val="24"/>
          <w:highlight w:val="none"/>
        </w:rPr>
        <w:t>遵照《中华人民共和国民法典》、《中华人民共和国建筑法》的有关规定，结合建设工程生产、销售、使用</w:t>
      </w:r>
      <w:r>
        <w:rPr>
          <w:rFonts w:hint="eastAsia" w:ascii="仿宋" w:hAnsi="仿宋" w:eastAsia="仿宋" w:cs="仿宋"/>
          <w:bCs/>
          <w:color w:val="auto"/>
          <w:kern w:val="16"/>
          <w:sz w:val="24"/>
          <w:highlight w:val="none"/>
          <w:lang w:val="en-US" w:eastAsia="zh-CN"/>
        </w:rPr>
        <w:t>灯具</w:t>
      </w:r>
      <w:r>
        <w:rPr>
          <w:rFonts w:hint="eastAsia" w:ascii="仿宋" w:hAnsi="仿宋" w:eastAsia="仿宋" w:cs="仿宋"/>
          <w:bCs/>
          <w:color w:val="auto"/>
          <w:kern w:val="16"/>
          <w:sz w:val="24"/>
          <w:highlight w:val="none"/>
        </w:rPr>
        <w:t>的具体要求，经协商甲方同意将工程所需的</w:t>
      </w:r>
      <w:r>
        <w:rPr>
          <w:rFonts w:hint="eastAsia" w:ascii="仿宋" w:hAnsi="仿宋" w:eastAsia="仿宋" w:cs="仿宋"/>
          <w:bCs/>
          <w:color w:val="auto"/>
          <w:kern w:val="16"/>
          <w:sz w:val="24"/>
          <w:highlight w:val="none"/>
          <w:lang w:val="en-US" w:eastAsia="zh-CN"/>
        </w:rPr>
        <w:t>灯具</w:t>
      </w:r>
      <w:r>
        <w:rPr>
          <w:rFonts w:hint="eastAsia" w:ascii="仿宋" w:hAnsi="仿宋" w:eastAsia="仿宋" w:cs="仿宋"/>
          <w:bCs/>
          <w:color w:val="auto"/>
          <w:kern w:val="16"/>
          <w:sz w:val="24"/>
          <w:highlight w:val="none"/>
        </w:rPr>
        <w:t>向乙方订购。为明确甲、乙双方的权利和义务，经双方协商一致，签订本合同。</w:t>
      </w:r>
    </w:p>
    <w:p w14:paraId="1E4ED393">
      <w:pPr>
        <w:spacing w:line="540" w:lineRule="exact"/>
        <w:jc w:val="left"/>
        <w:outlineLvl w:val="1"/>
        <w:rPr>
          <w:rFonts w:hint="eastAsia" w:ascii="仿宋" w:hAnsi="仿宋" w:eastAsia="仿宋" w:cs="仿宋"/>
          <w:b/>
          <w:bCs/>
          <w:color w:val="auto"/>
          <w:kern w:val="16"/>
          <w:sz w:val="24"/>
          <w:highlight w:val="none"/>
        </w:rPr>
      </w:pPr>
      <w:bookmarkStart w:id="3" w:name="_Toc16146"/>
      <w:r>
        <w:rPr>
          <w:rFonts w:hint="eastAsia" w:ascii="仿宋" w:hAnsi="仿宋" w:eastAsia="仿宋" w:cs="仿宋"/>
          <w:b/>
          <w:bCs/>
          <w:color w:val="auto"/>
          <w:kern w:val="16"/>
          <w:sz w:val="24"/>
          <w:highlight w:val="none"/>
        </w:rPr>
        <w:t>第一条  工程概况：</w:t>
      </w:r>
      <w:bookmarkEnd w:id="3"/>
    </w:p>
    <w:p w14:paraId="721238DD">
      <w:pPr>
        <w:spacing w:line="540" w:lineRule="exact"/>
        <w:ind w:firstLine="480" w:firstLineChars="200"/>
        <w:jc w:val="left"/>
        <w:rPr>
          <w:rFonts w:hint="default" w:ascii="仿宋" w:hAnsi="仿宋" w:eastAsia="仿宋" w:cs="仿宋"/>
          <w:bCs/>
          <w:color w:val="auto"/>
          <w:kern w:val="16"/>
          <w:sz w:val="24"/>
          <w:highlight w:val="none"/>
          <w:u w:val="single"/>
          <w:lang w:val="en-US" w:eastAsia="zh-CN"/>
        </w:rPr>
      </w:pPr>
      <w:r>
        <w:rPr>
          <w:rFonts w:hint="eastAsia" w:ascii="仿宋" w:hAnsi="仿宋" w:eastAsia="仿宋" w:cs="仿宋"/>
          <w:bCs/>
          <w:color w:val="auto"/>
          <w:kern w:val="16"/>
          <w:sz w:val="24"/>
          <w:highlight w:val="none"/>
        </w:rPr>
        <w:t>1、工程名称：</w:t>
      </w:r>
      <w:r>
        <w:rPr>
          <w:rFonts w:hint="eastAsia" w:ascii="仿宋" w:hAnsi="仿宋" w:eastAsia="仿宋" w:cs="仿宋"/>
          <w:bCs/>
          <w:color w:val="auto"/>
          <w:kern w:val="16"/>
          <w:sz w:val="24"/>
          <w:highlight w:val="none"/>
          <w:u w:val="single"/>
        </w:rPr>
        <w:t xml:space="preserve"> </w:t>
      </w:r>
      <w:r>
        <w:rPr>
          <w:rFonts w:hint="eastAsia" w:ascii="仿宋" w:hAnsi="仿宋" w:eastAsia="仿宋" w:cs="仿宋"/>
          <w:bCs/>
          <w:color w:val="auto"/>
          <w:kern w:val="16"/>
          <w:sz w:val="24"/>
          <w:highlight w:val="none"/>
          <w:u w:val="single"/>
          <w:lang w:val="en-US" w:eastAsia="zh-CN"/>
        </w:rPr>
        <w:t xml:space="preserve"> </w:t>
      </w:r>
      <w:r>
        <w:rPr>
          <w:rFonts w:hint="eastAsia" w:ascii="仿宋" w:hAnsi="仿宋" w:eastAsia="仿宋" w:cs="仿宋"/>
          <w:bCs/>
          <w:color w:val="auto"/>
          <w:kern w:val="16"/>
          <w:sz w:val="24"/>
          <w:highlight w:val="none"/>
          <w:u w:val="single"/>
        </w:rPr>
        <w:t xml:space="preserve"> </w:t>
      </w:r>
      <w:r>
        <w:rPr>
          <w:rFonts w:hint="eastAsia" w:ascii="仿宋" w:hAnsi="仿宋" w:eastAsia="仿宋" w:cs="仿宋"/>
          <w:bCs/>
          <w:color w:val="auto"/>
          <w:kern w:val="16"/>
          <w:sz w:val="24"/>
          <w:highlight w:val="none"/>
          <w:u w:val="single"/>
          <w:lang w:val="en-US" w:eastAsia="zh-CN"/>
        </w:rPr>
        <w:t xml:space="preserve">      </w:t>
      </w:r>
    </w:p>
    <w:p w14:paraId="03DF1E67">
      <w:pPr>
        <w:spacing w:line="540" w:lineRule="exact"/>
        <w:ind w:firstLine="352" w:firstLineChars="147"/>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 xml:space="preserve"> 2、工程地点：</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p>
    <w:p w14:paraId="017BC9F1">
      <w:pPr>
        <w:spacing w:line="540" w:lineRule="exact"/>
        <w:ind w:firstLine="472" w:firstLineChars="197"/>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3、工程</w:t>
      </w:r>
      <w:r>
        <w:rPr>
          <w:rFonts w:hint="eastAsia" w:ascii="仿宋" w:hAnsi="仿宋" w:eastAsia="仿宋" w:cs="仿宋"/>
          <w:bCs/>
          <w:color w:val="auto"/>
          <w:sz w:val="24"/>
          <w:highlight w:val="none"/>
          <w:lang w:val="en-US" w:eastAsia="zh-CN"/>
        </w:rPr>
        <w:t>范围</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p>
    <w:p w14:paraId="43A929EE">
      <w:pPr>
        <w:spacing w:line="5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4、供应数量：</w:t>
      </w:r>
      <w:r>
        <w:rPr>
          <w:rFonts w:hint="eastAsia" w:ascii="仿宋" w:hAnsi="仿宋" w:eastAsia="仿宋" w:cs="仿宋"/>
          <w:bCs/>
          <w:color w:val="auto"/>
          <w:sz w:val="24"/>
          <w:highlight w:val="none"/>
          <w:u w:val="single"/>
          <w:lang w:val="en-US" w:eastAsia="zh-CN"/>
        </w:rPr>
        <w:t xml:space="preserve">         </w:t>
      </w:r>
    </w:p>
    <w:p w14:paraId="7BFB2411">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本合同为固定单价合同不含税金额</w:t>
      </w:r>
      <w:r>
        <w:rPr>
          <w:rFonts w:hint="eastAsia" w:ascii="仿宋" w:hAnsi="仿宋" w:eastAsia="仿宋" w:cs="仿宋"/>
          <w:bCs/>
          <w:color w:val="auto"/>
          <w:sz w:val="24"/>
          <w:highlight w:val="none"/>
          <w:u w:val="single"/>
          <w:lang w:val="en-US" w:eastAsia="zh-CN"/>
        </w:rPr>
        <w:t>￥  元（大写：   ）；</w:t>
      </w:r>
      <w:r>
        <w:rPr>
          <w:rFonts w:hint="eastAsia" w:ascii="仿宋" w:hAnsi="仿宋" w:eastAsia="仿宋" w:cs="仿宋"/>
          <w:bCs/>
          <w:color w:val="auto"/>
          <w:sz w:val="24"/>
          <w:highlight w:val="none"/>
          <w:lang w:val="en-US" w:eastAsia="zh-CN"/>
        </w:rPr>
        <w:t>增值税额</w:t>
      </w:r>
      <w:r>
        <w:rPr>
          <w:rFonts w:hint="eastAsia" w:ascii="仿宋" w:hAnsi="仿宋" w:eastAsia="仿宋" w:cs="仿宋"/>
          <w:bCs/>
          <w:color w:val="auto"/>
          <w:sz w:val="24"/>
          <w:highlight w:val="none"/>
          <w:u w:val="single"/>
          <w:lang w:val="en-US" w:eastAsia="zh-CN"/>
        </w:rPr>
        <w:t>￥   元（大写： ）</w:t>
      </w:r>
      <w:r>
        <w:rPr>
          <w:rFonts w:hint="eastAsia" w:ascii="仿宋" w:hAnsi="仿宋" w:eastAsia="仿宋" w:cs="仿宋"/>
          <w:bCs/>
          <w:color w:val="auto"/>
          <w:sz w:val="24"/>
          <w:highlight w:val="none"/>
          <w:lang w:val="en-US" w:eastAsia="zh-CN"/>
        </w:rPr>
        <w:t>（税率：</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w:t>
      </w:r>
    </w:p>
    <w:p w14:paraId="11EDC2F4">
      <w:pPr>
        <w:spacing w:line="540" w:lineRule="exact"/>
        <w:outlineLvl w:val="1"/>
        <w:rPr>
          <w:rFonts w:hint="eastAsia" w:ascii="仿宋" w:hAnsi="仿宋" w:eastAsia="仿宋" w:cs="仿宋"/>
          <w:b/>
          <w:bCs/>
          <w:color w:val="auto"/>
          <w:sz w:val="24"/>
          <w:highlight w:val="none"/>
        </w:rPr>
      </w:pPr>
      <w:bookmarkStart w:id="4" w:name="_Toc20431"/>
      <w:r>
        <w:rPr>
          <w:rFonts w:hint="eastAsia" w:ascii="仿宋" w:hAnsi="仿宋" w:eastAsia="仿宋" w:cs="仿宋"/>
          <w:b/>
          <w:bCs/>
          <w:color w:val="auto"/>
          <w:kern w:val="16"/>
          <w:sz w:val="24"/>
          <w:highlight w:val="none"/>
        </w:rPr>
        <w:t xml:space="preserve">第二条  </w:t>
      </w:r>
      <w:r>
        <w:rPr>
          <w:rFonts w:hint="eastAsia" w:ascii="仿宋" w:hAnsi="仿宋" w:eastAsia="仿宋" w:cs="仿宋"/>
          <w:b/>
          <w:bCs/>
          <w:color w:val="auto"/>
          <w:sz w:val="24"/>
          <w:highlight w:val="none"/>
          <w:lang w:val="en-US" w:eastAsia="zh-CN"/>
        </w:rPr>
        <w:t>灯具</w:t>
      </w:r>
      <w:r>
        <w:rPr>
          <w:rFonts w:hint="eastAsia" w:ascii="仿宋" w:hAnsi="仿宋" w:eastAsia="仿宋" w:cs="仿宋"/>
          <w:b/>
          <w:bCs/>
          <w:color w:val="auto"/>
          <w:sz w:val="24"/>
          <w:highlight w:val="none"/>
        </w:rPr>
        <w:t>清单如下表：</w:t>
      </w:r>
      <w:bookmarkEnd w:id="4"/>
    </w:p>
    <w:tbl>
      <w:tblPr>
        <w:tblStyle w:val="8"/>
        <w:tblW w:w="56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1492"/>
        <w:gridCol w:w="2461"/>
        <w:gridCol w:w="786"/>
        <w:gridCol w:w="971"/>
        <w:gridCol w:w="1137"/>
        <w:gridCol w:w="1163"/>
        <w:gridCol w:w="708"/>
      </w:tblGrid>
      <w:tr w14:paraId="7AE3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6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3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54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A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6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F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不</w:t>
            </w:r>
            <w:r>
              <w:rPr>
                <w:rFonts w:hint="eastAsia" w:ascii="宋体" w:hAnsi="宋体" w:eastAsia="宋体" w:cs="宋体"/>
                <w:i w:val="0"/>
                <w:iCs w:val="0"/>
                <w:color w:val="000000"/>
                <w:kern w:val="0"/>
                <w:sz w:val="20"/>
                <w:szCs w:val="20"/>
                <w:u w:val="none"/>
                <w:lang w:val="en-US" w:eastAsia="zh-CN" w:bidi="ar"/>
              </w:rPr>
              <w:t>含税单价(元)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C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不</w:t>
            </w:r>
            <w:r>
              <w:rPr>
                <w:rFonts w:hint="eastAsia" w:ascii="宋体" w:hAnsi="宋体" w:eastAsia="宋体" w:cs="宋体"/>
                <w:i w:val="0"/>
                <w:iCs w:val="0"/>
                <w:color w:val="000000"/>
                <w:kern w:val="0"/>
                <w:sz w:val="20"/>
                <w:szCs w:val="20"/>
                <w:u w:val="none"/>
                <w:lang w:val="en-US" w:eastAsia="zh-CN" w:bidi="ar"/>
              </w:rPr>
              <w:t>含税合价(元)</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5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CA1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6"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B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6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太阳能路灯</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4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1.高度:6米(含安装)；</w:t>
            </w:r>
          </w:p>
          <w:p w14:paraId="6274F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2.电池板:85W</w:t>
            </w:r>
            <w:r>
              <w:rPr>
                <w:rFonts w:hint="eastAsia" w:ascii="宋体" w:hAnsi="宋体" w:cs="宋体"/>
                <w:i w:val="0"/>
                <w:iCs w:val="0"/>
                <w:color w:val="000000"/>
                <w:kern w:val="0"/>
                <w:sz w:val="20"/>
                <w:szCs w:val="20"/>
                <w:u w:val="none"/>
                <w:lang w:val="en-US" w:eastAsia="zh-CN" w:bidi="ar"/>
              </w:rPr>
              <w:t>；</w:t>
            </w:r>
          </w:p>
          <w:p w14:paraId="5B1A3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3.锂电池:256WH</w:t>
            </w:r>
            <w:r>
              <w:rPr>
                <w:rFonts w:hint="eastAsia" w:ascii="宋体" w:hAnsi="宋体" w:cs="宋体"/>
                <w:i w:val="0"/>
                <w:iCs w:val="0"/>
                <w:color w:val="000000"/>
                <w:kern w:val="0"/>
                <w:sz w:val="20"/>
                <w:szCs w:val="20"/>
                <w:u w:val="none"/>
                <w:lang w:val="en-US" w:eastAsia="zh-CN" w:bidi="ar"/>
              </w:rPr>
              <w:t>；</w:t>
            </w:r>
          </w:p>
          <w:p w14:paraId="3E6BE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4.主光源:80W</w:t>
            </w:r>
            <w:r>
              <w:rPr>
                <w:rFonts w:hint="eastAsia" w:ascii="宋体" w:hAnsi="宋体" w:cs="宋体"/>
                <w:i w:val="0"/>
                <w:iCs w:val="0"/>
                <w:color w:val="000000"/>
                <w:kern w:val="0"/>
                <w:sz w:val="20"/>
                <w:szCs w:val="20"/>
                <w:u w:val="none"/>
                <w:lang w:val="en-US" w:eastAsia="zh-CN" w:bidi="ar"/>
              </w:rPr>
              <w:t>；</w:t>
            </w:r>
          </w:p>
          <w:p w14:paraId="4C1DF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5.C20基础(含</w:t>
            </w:r>
            <w:r>
              <w:rPr>
                <w:rFonts w:hint="eastAsia" w:ascii="宋体" w:hAnsi="宋体" w:cs="宋体"/>
                <w:i w:val="0"/>
                <w:iCs w:val="0"/>
                <w:color w:val="000000"/>
                <w:kern w:val="0"/>
                <w:sz w:val="20"/>
                <w:szCs w:val="20"/>
                <w:u w:val="none"/>
                <w:lang w:val="en-US" w:eastAsia="zh-CN" w:bidi="ar"/>
              </w:rPr>
              <w:t>混凝土、预埋件及</w:t>
            </w:r>
            <w:r>
              <w:rPr>
                <w:rFonts w:hint="eastAsia" w:ascii="宋体" w:hAnsi="宋体" w:eastAsia="宋体" w:cs="宋体"/>
                <w:i w:val="0"/>
                <w:iCs w:val="0"/>
                <w:color w:val="000000"/>
                <w:kern w:val="0"/>
                <w:sz w:val="20"/>
                <w:szCs w:val="20"/>
                <w:u w:val="none"/>
                <w:lang w:val="en-US" w:eastAsia="zh-CN" w:bidi="ar"/>
              </w:rPr>
              <w:t>安装）；</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4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0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B1EC">
            <w:pPr>
              <w:jc w:val="center"/>
              <w:rPr>
                <w:rFonts w:hint="eastAsia" w:ascii="宋体" w:hAnsi="宋体" w:eastAsia="宋体" w:cs="宋体"/>
                <w:i w:val="0"/>
                <w:iCs w:val="0"/>
                <w:color w:val="000000"/>
                <w:sz w:val="20"/>
                <w:szCs w:val="20"/>
                <w:u w:val="none"/>
              </w:rPr>
            </w:pPr>
          </w:p>
        </w:tc>
        <w:tc>
          <w:tcPr>
            <w:tcW w:w="60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9C1F462">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8BC6B20">
            <w:pPr>
              <w:jc w:val="center"/>
              <w:rPr>
                <w:rFonts w:hint="eastAsia"/>
                <w:sz w:val="24"/>
                <w:szCs w:val="32"/>
                <w:u w:val="none"/>
                <w:lang w:val="en-US" w:eastAsia="zh-CN"/>
              </w:rPr>
            </w:pPr>
          </w:p>
          <w:p w14:paraId="35DDC027">
            <w:pPr>
              <w:jc w:val="center"/>
              <w:rPr>
                <w:rFonts w:hint="default" w:eastAsia="宋体"/>
                <w:sz w:val="24"/>
                <w:szCs w:val="32"/>
                <w:u w:val="none"/>
                <w:lang w:val="en-US" w:eastAsia="zh-CN"/>
              </w:rPr>
            </w:pPr>
          </w:p>
          <w:p w14:paraId="083772A4">
            <w:pPr>
              <w:jc w:val="center"/>
              <w:rPr>
                <w:rFonts w:hint="eastAsia" w:ascii="宋体" w:hAnsi="宋体" w:eastAsia="宋体" w:cs="宋体"/>
                <w:i w:val="0"/>
                <w:iCs w:val="0"/>
                <w:color w:val="000000"/>
                <w:sz w:val="22"/>
                <w:szCs w:val="22"/>
                <w:u w:val="none"/>
              </w:rPr>
            </w:pPr>
          </w:p>
        </w:tc>
      </w:tr>
      <w:tr w14:paraId="5A9B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3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10A14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小计：（元）</w:t>
            </w:r>
          </w:p>
        </w:tc>
        <w:tc>
          <w:tcPr>
            <w:tcW w:w="594" w:type="pct"/>
            <w:tcBorders>
              <w:top w:val="single" w:color="000000" w:sz="4" w:space="0"/>
              <w:left w:val="single" w:color="000000" w:sz="4" w:space="0"/>
              <w:bottom w:val="single" w:color="000000" w:sz="4" w:space="0"/>
              <w:right w:val="single" w:color="auto" w:sz="4" w:space="0"/>
            </w:tcBorders>
            <w:shd w:val="clear" w:color="auto" w:fill="auto"/>
            <w:vAlign w:val="center"/>
          </w:tcPr>
          <w:p w14:paraId="420C89D3">
            <w:pPr>
              <w:jc w:val="center"/>
              <w:rPr>
                <w:rFonts w:hint="eastAsia" w:ascii="宋体" w:hAnsi="宋体" w:eastAsia="宋体" w:cs="宋体"/>
                <w:i w:val="0"/>
                <w:iCs w:val="0"/>
                <w:color w:val="000000"/>
                <w:sz w:val="20"/>
                <w:szCs w:val="20"/>
                <w:u w:val="none"/>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F8304">
            <w:pPr>
              <w:rPr>
                <w:rFonts w:hint="eastAsia" w:ascii="宋体" w:hAnsi="宋体" w:eastAsia="宋体" w:cs="宋体"/>
                <w:i w:val="0"/>
                <w:iCs w:val="0"/>
                <w:color w:val="000000"/>
                <w:sz w:val="22"/>
                <w:szCs w:val="22"/>
                <w:u w:val="none"/>
              </w:rPr>
            </w:pPr>
          </w:p>
        </w:tc>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66D3B">
            <w:pPr>
              <w:jc w:val="center"/>
              <w:rPr>
                <w:rFonts w:hint="eastAsia" w:ascii="宋体" w:hAnsi="宋体" w:eastAsia="宋体" w:cs="宋体"/>
                <w:i w:val="0"/>
                <w:iCs w:val="0"/>
                <w:color w:val="000000"/>
                <w:sz w:val="22"/>
                <w:szCs w:val="22"/>
                <w:u w:val="none"/>
              </w:rPr>
            </w:pPr>
          </w:p>
        </w:tc>
      </w:tr>
      <w:tr w14:paraId="25E2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3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BA10B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税率：（%）</w:t>
            </w:r>
          </w:p>
        </w:tc>
        <w:tc>
          <w:tcPr>
            <w:tcW w:w="594" w:type="pct"/>
            <w:tcBorders>
              <w:top w:val="single" w:color="000000" w:sz="4" w:space="0"/>
              <w:left w:val="single" w:color="000000" w:sz="4" w:space="0"/>
              <w:bottom w:val="single" w:color="000000" w:sz="4" w:space="0"/>
              <w:right w:val="single" w:color="auto" w:sz="4" w:space="0"/>
            </w:tcBorders>
            <w:shd w:val="clear" w:color="auto" w:fill="auto"/>
            <w:vAlign w:val="center"/>
          </w:tcPr>
          <w:p w14:paraId="45589153">
            <w:pPr>
              <w:jc w:val="center"/>
              <w:rPr>
                <w:rFonts w:hint="eastAsia" w:ascii="宋体" w:hAnsi="宋体" w:eastAsia="宋体" w:cs="宋体"/>
                <w:i w:val="0"/>
                <w:iCs w:val="0"/>
                <w:color w:val="000000"/>
                <w:sz w:val="20"/>
                <w:szCs w:val="20"/>
                <w:u w:val="none"/>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40BCA">
            <w:pPr>
              <w:rPr>
                <w:rFonts w:hint="eastAsia" w:ascii="宋体" w:hAnsi="宋体" w:eastAsia="宋体" w:cs="宋体"/>
                <w:i w:val="0"/>
                <w:iCs w:val="0"/>
                <w:color w:val="000000"/>
                <w:sz w:val="22"/>
                <w:szCs w:val="22"/>
                <w:u w:val="none"/>
              </w:rPr>
            </w:pPr>
          </w:p>
        </w:tc>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4BFE5">
            <w:pPr>
              <w:jc w:val="center"/>
              <w:rPr>
                <w:rFonts w:hint="eastAsia" w:ascii="宋体" w:hAnsi="宋体" w:eastAsia="宋体" w:cs="宋体"/>
                <w:i w:val="0"/>
                <w:iCs w:val="0"/>
                <w:color w:val="000000"/>
                <w:sz w:val="22"/>
                <w:szCs w:val="22"/>
                <w:u w:val="none"/>
              </w:rPr>
            </w:pPr>
          </w:p>
        </w:tc>
      </w:tr>
      <w:tr w14:paraId="66E8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3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3FEB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合计：（元）</w:t>
            </w:r>
          </w:p>
        </w:tc>
        <w:tc>
          <w:tcPr>
            <w:tcW w:w="594" w:type="pct"/>
            <w:tcBorders>
              <w:top w:val="single" w:color="000000" w:sz="4" w:space="0"/>
              <w:left w:val="single" w:color="000000" w:sz="4" w:space="0"/>
              <w:bottom w:val="single" w:color="000000" w:sz="4" w:space="0"/>
              <w:right w:val="single" w:color="auto" w:sz="4" w:space="0"/>
            </w:tcBorders>
            <w:shd w:val="clear" w:color="auto" w:fill="auto"/>
            <w:vAlign w:val="center"/>
          </w:tcPr>
          <w:p w14:paraId="7DE4639C">
            <w:pPr>
              <w:jc w:val="center"/>
              <w:rPr>
                <w:rFonts w:hint="eastAsia" w:ascii="宋体" w:hAnsi="宋体" w:eastAsia="宋体" w:cs="宋体"/>
                <w:i w:val="0"/>
                <w:iCs w:val="0"/>
                <w:color w:val="000000"/>
                <w:sz w:val="20"/>
                <w:szCs w:val="20"/>
                <w:u w:val="none"/>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1216D">
            <w:pPr>
              <w:rPr>
                <w:rFonts w:hint="eastAsia" w:ascii="宋体" w:hAnsi="宋体" w:eastAsia="宋体" w:cs="宋体"/>
                <w:i w:val="0"/>
                <w:iCs w:val="0"/>
                <w:color w:val="000000"/>
                <w:sz w:val="22"/>
                <w:szCs w:val="22"/>
                <w:u w:val="none"/>
              </w:rPr>
            </w:pPr>
          </w:p>
        </w:tc>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E1FB1">
            <w:pPr>
              <w:jc w:val="center"/>
              <w:rPr>
                <w:rFonts w:hint="eastAsia" w:ascii="宋体" w:hAnsi="宋体" w:eastAsia="宋体" w:cs="宋体"/>
                <w:i w:val="0"/>
                <w:iCs w:val="0"/>
                <w:color w:val="000000"/>
                <w:sz w:val="22"/>
                <w:szCs w:val="22"/>
                <w:u w:val="none"/>
              </w:rPr>
            </w:pPr>
          </w:p>
        </w:tc>
      </w:tr>
    </w:tbl>
    <w:p w14:paraId="1CB60472">
      <w:pPr>
        <w:spacing w:line="480" w:lineRule="exact"/>
        <w:ind w:firstLine="360" w:firstLineChars="15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color w:val="auto"/>
          <w:spacing w:val="10"/>
          <w:position w:val="4"/>
          <w:sz w:val="24"/>
          <w:highlight w:val="none"/>
        </w:rPr>
        <w:t>上表价格为</w:t>
      </w:r>
      <w:r>
        <w:rPr>
          <w:rFonts w:hint="eastAsia" w:ascii="仿宋" w:hAnsi="仿宋" w:eastAsia="仿宋" w:cs="仿宋"/>
          <w:color w:val="auto"/>
          <w:spacing w:val="10"/>
          <w:position w:val="4"/>
          <w:sz w:val="24"/>
          <w:highlight w:val="none"/>
          <w:lang w:val="en-US" w:eastAsia="zh-CN"/>
        </w:rPr>
        <w:t>固定综合单价，包括但不限于材料费、运输费、上下车费、安装费、利润等所有费用。</w:t>
      </w:r>
    </w:p>
    <w:p w14:paraId="48219969">
      <w:pPr>
        <w:spacing w:line="480" w:lineRule="exact"/>
        <w:ind w:firstLine="360" w:firstLineChars="150"/>
        <w:rPr>
          <w:rFonts w:hint="eastAsia" w:ascii="仿宋" w:hAnsi="仿宋" w:eastAsia="仿宋" w:cs="仿宋"/>
          <w:bCs/>
          <w:color w:val="auto"/>
          <w:kern w:val="16"/>
          <w:sz w:val="24"/>
          <w:highlight w:val="none"/>
          <w:u w:val="single"/>
        </w:rPr>
      </w:pPr>
      <w:r>
        <w:rPr>
          <w:rFonts w:hint="eastAsia" w:ascii="仿宋" w:hAnsi="仿宋" w:eastAsia="仿宋" w:cs="仿宋"/>
          <w:bCs/>
          <w:color w:val="auto"/>
          <w:sz w:val="24"/>
          <w:highlight w:val="none"/>
        </w:rPr>
        <w:t>2、供应时间：从</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日起至本工程竣工验收合格完毕为止。</w:t>
      </w:r>
    </w:p>
    <w:p w14:paraId="7EA23CE4">
      <w:pPr>
        <w:spacing w:line="480" w:lineRule="exact"/>
        <w:outlineLvl w:val="1"/>
        <w:rPr>
          <w:rFonts w:hint="eastAsia" w:ascii="仿宋" w:hAnsi="仿宋" w:eastAsia="仿宋" w:cs="仿宋"/>
          <w:b/>
          <w:bCs/>
          <w:color w:val="auto"/>
          <w:kern w:val="16"/>
          <w:sz w:val="24"/>
          <w:highlight w:val="none"/>
        </w:rPr>
      </w:pPr>
      <w:bookmarkStart w:id="5" w:name="_Toc8191"/>
      <w:r>
        <w:rPr>
          <w:rFonts w:hint="eastAsia" w:ascii="仿宋" w:hAnsi="仿宋" w:eastAsia="仿宋" w:cs="仿宋"/>
          <w:b/>
          <w:bCs/>
          <w:color w:val="auto"/>
          <w:kern w:val="16"/>
          <w:sz w:val="24"/>
          <w:highlight w:val="none"/>
        </w:rPr>
        <w:t>第三条  数量确认：</w:t>
      </w:r>
      <w:bookmarkEnd w:id="5"/>
    </w:p>
    <w:p w14:paraId="16EBFDF3">
      <w:pPr>
        <w:spacing w:line="480" w:lineRule="exact"/>
        <w:ind w:firstLine="460" w:firstLineChars="192"/>
        <w:rPr>
          <w:rFonts w:hint="eastAsia" w:ascii="仿宋" w:hAnsi="仿宋" w:eastAsia="仿宋" w:cs="仿宋"/>
          <w:bCs/>
          <w:color w:val="auto"/>
          <w:kern w:val="16"/>
          <w:sz w:val="24"/>
          <w:highlight w:val="none"/>
        </w:rPr>
      </w:pPr>
      <w:r>
        <w:rPr>
          <w:rFonts w:hint="eastAsia" w:ascii="仿宋" w:hAnsi="仿宋" w:eastAsia="仿宋" w:cs="仿宋"/>
          <w:bCs/>
          <w:color w:val="auto"/>
          <w:kern w:val="16"/>
          <w:sz w:val="24"/>
          <w:highlight w:val="none"/>
          <w:lang w:val="en-US" w:eastAsia="zh-CN"/>
        </w:rPr>
        <w:t>灯具</w:t>
      </w:r>
      <w:r>
        <w:rPr>
          <w:rFonts w:hint="eastAsia" w:ascii="仿宋" w:hAnsi="仿宋" w:eastAsia="仿宋" w:cs="仿宋"/>
          <w:bCs/>
          <w:color w:val="auto"/>
          <w:kern w:val="16"/>
          <w:sz w:val="24"/>
          <w:highlight w:val="none"/>
        </w:rPr>
        <w:t>的购货量以乙方运到施工现场并经甲方现场验收签认的</w:t>
      </w:r>
      <w:r>
        <w:rPr>
          <w:rFonts w:hint="eastAsia" w:ascii="仿宋" w:hAnsi="仿宋" w:eastAsia="仿宋" w:cs="仿宋"/>
          <w:bCs/>
          <w:color w:val="auto"/>
          <w:kern w:val="16"/>
          <w:sz w:val="24"/>
          <w:highlight w:val="none"/>
          <w:lang w:val="en-US" w:eastAsia="zh-CN"/>
        </w:rPr>
        <w:t>灯具</w:t>
      </w:r>
      <w:r>
        <w:rPr>
          <w:rFonts w:hint="eastAsia" w:ascii="仿宋" w:hAnsi="仿宋" w:eastAsia="仿宋" w:cs="仿宋"/>
          <w:bCs/>
          <w:color w:val="auto"/>
          <w:kern w:val="16"/>
          <w:sz w:val="24"/>
          <w:highlight w:val="none"/>
        </w:rPr>
        <w:t>发货单载明的数量计算。甲方可随时派人进行抽检，并按抽检的实际量结算该</w:t>
      </w:r>
      <w:r>
        <w:rPr>
          <w:rFonts w:hint="eastAsia" w:ascii="仿宋" w:hAnsi="仿宋" w:eastAsia="仿宋" w:cs="仿宋"/>
          <w:bCs/>
          <w:color w:val="auto"/>
          <w:kern w:val="16"/>
          <w:sz w:val="24"/>
          <w:highlight w:val="none"/>
          <w:lang w:val="en-US" w:eastAsia="zh-CN"/>
        </w:rPr>
        <w:t>项目灯具</w:t>
      </w:r>
      <w:r>
        <w:rPr>
          <w:rFonts w:hint="eastAsia" w:ascii="仿宋" w:hAnsi="仿宋" w:eastAsia="仿宋" w:cs="仿宋"/>
          <w:bCs/>
          <w:color w:val="auto"/>
          <w:kern w:val="16"/>
          <w:sz w:val="24"/>
          <w:highlight w:val="none"/>
        </w:rPr>
        <w:t>的数量。</w:t>
      </w:r>
    </w:p>
    <w:p w14:paraId="73BC6E94">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供应数量以乙方《送货单》（送货单一式二份，甲乙双方各执一份）为依据进行结算。送货单及结算单都需双方</w:t>
      </w:r>
      <w:r>
        <w:rPr>
          <w:rFonts w:hint="eastAsia" w:ascii="仿宋" w:hAnsi="仿宋" w:eastAsia="仿宋" w:cs="仿宋"/>
          <w:color w:val="auto"/>
          <w:sz w:val="24"/>
          <w:highlight w:val="none"/>
          <w:lang w:val="en-US" w:eastAsia="zh-CN"/>
        </w:rPr>
        <w:t>指派人员</w:t>
      </w:r>
      <w:r>
        <w:rPr>
          <w:rFonts w:hint="eastAsia" w:ascii="仿宋" w:hAnsi="仿宋" w:eastAsia="仿宋" w:cs="仿宋"/>
          <w:color w:val="auto"/>
          <w:sz w:val="24"/>
          <w:highlight w:val="none"/>
        </w:rPr>
        <w:t>签字确认后生效。</w:t>
      </w:r>
    </w:p>
    <w:p w14:paraId="4D69577D">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特别注明：非甲方合同指</w:t>
      </w:r>
      <w:r>
        <w:rPr>
          <w:rFonts w:hint="eastAsia" w:ascii="仿宋" w:hAnsi="仿宋" w:eastAsia="仿宋" w:cs="仿宋"/>
          <w:color w:val="auto"/>
          <w:sz w:val="24"/>
          <w:highlight w:val="none"/>
          <w:lang w:val="en-US" w:eastAsia="zh-CN"/>
        </w:rPr>
        <w:t>派</w:t>
      </w:r>
      <w:r>
        <w:rPr>
          <w:rFonts w:hint="eastAsia" w:ascii="仿宋" w:hAnsi="仿宋" w:eastAsia="仿宋" w:cs="仿宋"/>
          <w:color w:val="auto"/>
          <w:sz w:val="24"/>
          <w:highlight w:val="none"/>
        </w:rPr>
        <w:t>人员结算，则视为与乙方没有进行任何结算，乙方没有履行本合同约定义务。</w:t>
      </w:r>
    </w:p>
    <w:p w14:paraId="3E92782A">
      <w:pPr>
        <w:spacing w:line="480" w:lineRule="exact"/>
        <w:outlineLvl w:val="1"/>
        <w:rPr>
          <w:rFonts w:hint="eastAsia" w:ascii="仿宋" w:hAnsi="仿宋" w:eastAsia="仿宋" w:cs="仿宋"/>
          <w:b/>
          <w:bCs/>
          <w:color w:val="auto"/>
          <w:kern w:val="16"/>
          <w:sz w:val="24"/>
          <w:highlight w:val="none"/>
        </w:rPr>
      </w:pPr>
      <w:bookmarkStart w:id="6" w:name="_Toc29862"/>
      <w:r>
        <w:rPr>
          <w:rFonts w:hint="eastAsia" w:ascii="仿宋" w:hAnsi="仿宋" w:eastAsia="仿宋" w:cs="仿宋"/>
          <w:b/>
          <w:bCs/>
          <w:color w:val="auto"/>
          <w:kern w:val="16"/>
          <w:sz w:val="24"/>
          <w:highlight w:val="none"/>
        </w:rPr>
        <w:t>第四条  结算方式</w:t>
      </w:r>
      <w:bookmarkEnd w:id="6"/>
    </w:p>
    <w:p w14:paraId="788901CD">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1、结算付款方式及期限按以下条款执行：</w:t>
      </w:r>
    </w:p>
    <w:p w14:paraId="7E27C389">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本合同涉及的所有款项均采用转账支付的方式，乙方的收款账户如下：</w:t>
      </w:r>
    </w:p>
    <w:p w14:paraId="72E294D0">
      <w:pPr>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59FF598">
      <w:pPr>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4054C45">
      <w:pPr>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B5099C8">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结算方式</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工程项目完工后</w:t>
      </w:r>
      <w:r>
        <w:rPr>
          <w:rFonts w:hint="eastAsia" w:ascii="仿宋" w:hAnsi="仿宋" w:eastAsia="仿宋" w:cs="仿宋"/>
          <w:color w:val="auto"/>
          <w:sz w:val="24"/>
          <w:highlight w:val="none"/>
        </w:rPr>
        <w:t>，由甲、乙双方对乙方上月供应货物的数量和金额进行对账及结算，结算单经甲方指定人员签字并加盖甲方章后生效，结算单作为结算及付款依据。</w:t>
      </w:r>
    </w:p>
    <w:p w14:paraId="0376962E">
      <w:pPr>
        <w:spacing w:line="480" w:lineRule="exact"/>
        <w:ind w:firstLine="480" w:firstLineChars="200"/>
        <w:jc w:val="left"/>
        <w:rPr>
          <w:rFonts w:hint="eastAsia" w:ascii="仿宋" w:hAnsi="仿宋" w:eastAsia="仿宋" w:cs="仿宋"/>
          <w:bCs/>
          <w:color w:val="auto"/>
          <w:kern w:val="16"/>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付款方式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1、项目所需材料供应完毕且双方办理结算后20个工作日内，按照结算金额的100%支付货款，</w:t>
      </w:r>
      <w:r>
        <w:rPr>
          <w:rFonts w:hint="eastAsia" w:ascii="仿宋" w:hAnsi="仿宋" w:eastAsia="仿宋" w:cs="仿宋"/>
          <w:bCs/>
          <w:color w:val="auto"/>
          <w:sz w:val="24"/>
          <w:highlight w:val="none"/>
          <w:lang w:val="en-US" w:eastAsia="zh-CN"/>
        </w:rPr>
        <w:t>同时扣除应扣款项。</w:t>
      </w:r>
    </w:p>
    <w:p w14:paraId="5FBC031B">
      <w:pPr>
        <w:spacing w:line="480" w:lineRule="exact"/>
        <w:ind w:firstLine="480" w:firstLineChars="200"/>
        <w:rPr>
          <w:rFonts w:hint="eastAsia" w:ascii="仿宋" w:hAnsi="仿宋" w:eastAsia="仿宋" w:cs="仿宋"/>
          <w:bCs/>
          <w:color w:val="auto"/>
          <w:kern w:val="16"/>
          <w:sz w:val="24"/>
          <w:highlight w:val="none"/>
        </w:rPr>
      </w:pPr>
      <w:r>
        <w:rPr>
          <w:rFonts w:hint="eastAsia" w:ascii="仿宋" w:hAnsi="仿宋" w:eastAsia="仿宋" w:cs="仿宋"/>
          <w:bCs/>
          <w:color w:val="auto"/>
          <w:kern w:val="16"/>
          <w:sz w:val="24"/>
          <w:highlight w:val="none"/>
        </w:rPr>
        <w:t>2、付款前，乙方需向甲方提供当次应付货款金额的增值税</w:t>
      </w:r>
      <w:r>
        <w:rPr>
          <w:rFonts w:hint="eastAsia" w:ascii="仿宋" w:hAnsi="仿宋" w:eastAsia="仿宋" w:cs="仿宋"/>
          <w:bCs/>
          <w:color w:val="auto"/>
          <w:kern w:val="16"/>
          <w:sz w:val="24"/>
          <w:highlight w:val="none"/>
          <w:lang w:val="en-US" w:eastAsia="zh-CN"/>
        </w:rPr>
        <w:t>专用</w:t>
      </w:r>
      <w:r>
        <w:rPr>
          <w:rFonts w:hint="eastAsia" w:ascii="仿宋" w:hAnsi="仿宋" w:eastAsia="仿宋" w:cs="仿宋"/>
          <w:bCs/>
          <w:color w:val="auto"/>
          <w:kern w:val="16"/>
          <w:sz w:val="24"/>
          <w:highlight w:val="none"/>
        </w:rPr>
        <w:t>发票，同时需向甲方提供本合同约定货物的合格证书和出厂检测报告等，否则甲方有权拒绝付款，</w:t>
      </w:r>
      <w:r>
        <w:rPr>
          <w:rFonts w:hint="eastAsia" w:ascii="仿宋" w:hAnsi="仿宋" w:eastAsia="仿宋" w:cs="仿宋"/>
          <w:color w:val="auto"/>
          <w:sz w:val="24"/>
          <w:highlight w:val="none"/>
        </w:rPr>
        <w:t>并不承担逾期付款的违约责任</w:t>
      </w:r>
      <w:r>
        <w:rPr>
          <w:rFonts w:hint="eastAsia" w:ascii="仿宋" w:hAnsi="仿宋" w:eastAsia="仿宋" w:cs="仿宋"/>
          <w:bCs/>
          <w:color w:val="auto"/>
          <w:kern w:val="16"/>
          <w:sz w:val="24"/>
          <w:highlight w:val="none"/>
        </w:rPr>
        <w:t>。</w:t>
      </w:r>
    </w:p>
    <w:p w14:paraId="61D9339B">
      <w:pPr>
        <w:spacing w:line="480" w:lineRule="exact"/>
        <w:outlineLvl w:val="1"/>
        <w:rPr>
          <w:rFonts w:hint="eastAsia" w:ascii="仿宋" w:hAnsi="仿宋" w:eastAsia="仿宋" w:cs="仿宋"/>
          <w:b/>
          <w:bCs/>
          <w:color w:val="auto"/>
          <w:kern w:val="16"/>
          <w:sz w:val="24"/>
          <w:highlight w:val="none"/>
        </w:rPr>
      </w:pPr>
      <w:bookmarkStart w:id="7" w:name="_Toc445"/>
      <w:r>
        <w:rPr>
          <w:rFonts w:hint="eastAsia" w:ascii="仿宋" w:hAnsi="仿宋" w:eastAsia="仿宋" w:cs="仿宋"/>
          <w:b/>
          <w:bCs/>
          <w:color w:val="auto"/>
          <w:kern w:val="16"/>
          <w:sz w:val="24"/>
          <w:highlight w:val="none"/>
        </w:rPr>
        <w:t>第五条 甲方责任：</w:t>
      </w:r>
      <w:bookmarkEnd w:id="7"/>
    </w:p>
    <w:p w14:paraId="5A562335">
      <w:pPr>
        <w:spacing w:line="480" w:lineRule="exact"/>
        <w:ind w:firstLine="460" w:firstLineChars="192"/>
        <w:rPr>
          <w:rFonts w:hint="eastAsia" w:ascii="仿宋" w:hAnsi="仿宋" w:eastAsia="仿宋" w:cs="仿宋"/>
          <w:bCs/>
          <w:color w:val="auto"/>
          <w:sz w:val="24"/>
          <w:highlight w:val="none"/>
        </w:rPr>
      </w:pPr>
      <w:r>
        <w:rPr>
          <w:rFonts w:hint="eastAsia" w:ascii="仿宋" w:hAnsi="仿宋" w:eastAsia="仿宋" w:cs="仿宋"/>
          <w:bCs/>
          <w:color w:val="auto"/>
          <w:kern w:val="16"/>
          <w:sz w:val="24"/>
          <w:highlight w:val="none"/>
        </w:rPr>
        <w:t>1、甲方根据工程进度需要，提前</w:t>
      </w:r>
      <w:r>
        <w:rPr>
          <w:rFonts w:hint="eastAsia" w:ascii="仿宋" w:hAnsi="仿宋" w:eastAsia="仿宋" w:cs="仿宋"/>
          <w:bCs/>
          <w:color w:val="auto"/>
          <w:kern w:val="16"/>
          <w:sz w:val="24"/>
          <w:highlight w:val="none"/>
          <w:u w:val="single"/>
        </w:rPr>
        <w:t>1</w:t>
      </w:r>
      <w:r>
        <w:rPr>
          <w:rFonts w:hint="eastAsia" w:ascii="仿宋" w:hAnsi="仿宋" w:eastAsia="仿宋" w:cs="仿宋"/>
          <w:bCs/>
          <w:color w:val="auto"/>
          <w:kern w:val="16"/>
          <w:sz w:val="24"/>
          <w:highlight w:val="none"/>
          <w:u w:val="none"/>
        </w:rPr>
        <w:t>天</w:t>
      </w:r>
      <w:r>
        <w:rPr>
          <w:rFonts w:hint="eastAsia" w:ascii="仿宋" w:hAnsi="仿宋" w:eastAsia="仿宋" w:cs="仿宋"/>
          <w:bCs/>
          <w:color w:val="auto"/>
          <w:kern w:val="16"/>
          <w:sz w:val="24"/>
          <w:highlight w:val="none"/>
        </w:rPr>
        <w:t>以传真或其他有效方式（如短信、电话微信等）向乙方提供</w:t>
      </w:r>
      <w:r>
        <w:rPr>
          <w:rFonts w:hint="eastAsia" w:ascii="仿宋" w:hAnsi="仿宋" w:eastAsia="仿宋" w:cs="仿宋"/>
          <w:bCs/>
          <w:color w:val="auto"/>
          <w:kern w:val="16"/>
          <w:sz w:val="24"/>
          <w:highlight w:val="none"/>
          <w:lang w:val="en-US" w:eastAsia="zh-CN"/>
        </w:rPr>
        <w:t>灯具</w:t>
      </w:r>
      <w:r>
        <w:rPr>
          <w:rFonts w:hint="eastAsia" w:ascii="仿宋" w:hAnsi="仿宋" w:eastAsia="仿宋" w:cs="仿宋"/>
          <w:bCs/>
          <w:color w:val="auto"/>
          <w:kern w:val="16"/>
          <w:sz w:val="24"/>
          <w:highlight w:val="none"/>
        </w:rPr>
        <w:t>的需求数量及其他技术要求，以保证乙方有足够的购货准备时间</w:t>
      </w:r>
      <w:r>
        <w:rPr>
          <w:rFonts w:hint="eastAsia" w:ascii="仿宋" w:hAnsi="仿宋" w:eastAsia="仿宋" w:cs="仿宋"/>
          <w:bCs/>
          <w:color w:val="auto"/>
          <w:sz w:val="24"/>
          <w:highlight w:val="none"/>
        </w:rPr>
        <w:t>。</w:t>
      </w:r>
    </w:p>
    <w:p w14:paraId="6B55E2EE">
      <w:p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、按本合同规定的付款方式和时间及时办理结算和支付货款。</w:t>
      </w:r>
    </w:p>
    <w:p w14:paraId="56254938">
      <w:pPr>
        <w:spacing w:line="480" w:lineRule="exact"/>
        <w:outlineLvl w:val="1"/>
        <w:rPr>
          <w:rFonts w:hint="eastAsia" w:ascii="仿宋" w:hAnsi="仿宋" w:eastAsia="仿宋" w:cs="仿宋"/>
          <w:b/>
          <w:bCs/>
          <w:color w:val="auto"/>
          <w:kern w:val="16"/>
          <w:sz w:val="24"/>
          <w:highlight w:val="none"/>
        </w:rPr>
      </w:pPr>
      <w:bookmarkStart w:id="8" w:name="_Toc26948"/>
      <w:r>
        <w:rPr>
          <w:rFonts w:hint="eastAsia" w:ascii="仿宋" w:hAnsi="仿宋" w:eastAsia="仿宋" w:cs="仿宋"/>
          <w:b/>
          <w:bCs/>
          <w:color w:val="auto"/>
          <w:kern w:val="16"/>
          <w:sz w:val="24"/>
          <w:highlight w:val="none"/>
        </w:rPr>
        <w:t>第六条 乙方责任：</w:t>
      </w:r>
      <w:bookmarkEnd w:id="8"/>
    </w:p>
    <w:p w14:paraId="11AFB214">
      <w:pPr>
        <w:numPr>
          <w:ilvl w:val="0"/>
          <w:numId w:val="2"/>
        </w:num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乙方应按合同要求及甲方其他有效通知，及时保质保量</w:t>
      </w:r>
      <w:r>
        <w:rPr>
          <w:rFonts w:hint="eastAsia" w:ascii="仿宋" w:hAnsi="仿宋" w:eastAsia="仿宋" w:cs="仿宋"/>
          <w:bCs/>
          <w:color w:val="auto"/>
          <w:sz w:val="24"/>
          <w:highlight w:val="none"/>
          <w:lang w:val="en-US" w:eastAsia="zh-CN"/>
        </w:rPr>
        <w:t>供应灯具</w:t>
      </w:r>
      <w:r>
        <w:rPr>
          <w:rFonts w:hint="eastAsia" w:ascii="仿宋" w:hAnsi="仿宋" w:eastAsia="仿宋" w:cs="仿宋"/>
          <w:bCs/>
          <w:color w:val="auto"/>
          <w:sz w:val="24"/>
          <w:highlight w:val="none"/>
        </w:rPr>
        <w:t>。可应甲方要求提供技术指导。</w:t>
      </w:r>
    </w:p>
    <w:p w14:paraId="222E3866">
      <w:pPr>
        <w:numPr>
          <w:ilvl w:val="0"/>
          <w:numId w:val="2"/>
        </w:num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乙方应遵守有关安全生产、环境保护和交通安全等法律法规，车辆及人员进入现场后，应服从甲方指定人员合理的统一调度指挥。积极配合甲方，提供优质服务。</w:t>
      </w:r>
    </w:p>
    <w:p w14:paraId="4A79BB64">
      <w:pPr>
        <w:numPr>
          <w:ilvl w:val="0"/>
          <w:numId w:val="2"/>
        </w:num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乙方应按国家和省现行的有关标准、规范的规定，及时向甲方提供</w:t>
      </w:r>
      <w:r>
        <w:rPr>
          <w:rFonts w:hint="eastAsia" w:ascii="仿宋" w:hAnsi="仿宋" w:eastAsia="仿宋" w:cs="仿宋"/>
          <w:bCs/>
          <w:color w:val="auto"/>
          <w:sz w:val="24"/>
          <w:highlight w:val="none"/>
          <w:lang w:val="en-US" w:eastAsia="zh-CN"/>
        </w:rPr>
        <w:t>供应灯具</w:t>
      </w:r>
      <w:r>
        <w:rPr>
          <w:rFonts w:hint="eastAsia" w:ascii="仿宋" w:hAnsi="仿宋" w:eastAsia="仿宋" w:cs="仿宋"/>
          <w:bCs/>
          <w:color w:val="auto"/>
          <w:sz w:val="24"/>
          <w:highlight w:val="none"/>
        </w:rPr>
        <w:t>的相关资料。</w:t>
      </w:r>
    </w:p>
    <w:p w14:paraId="338D3F45">
      <w:pPr>
        <w:numPr>
          <w:ilvl w:val="0"/>
          <w:numId w:val="2"/>
        </w:num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val="en-US" w:eastAsia="zh-CN"/>
        </w:rPr>
        <w:t>灯具</w:t>
      </w:r>
      <w:r>
        <w:rPr>
          <w:rFonts w:hint="eastAsia" w:ascii="仿宋" w:hAnsi="仿宋" w:eastAsia="仿宋" w:cs="仿宋"/>
          <w:bCs/>
          <w:color w:val="auto"/>
          <w:sz w:val="24"/>
          <w:highlight w:val="none"/>
        </w:rPr>
        <w:t>的供应中，乙方应出具送货单。送货单应注明工程名称、</w:t>
      </w:r>
      <w:r>
        <w:rPr>
          <w:rFonts w:hint="eastAsia" w:ascii="仿宋" w:hAnsi="仿宋" w:eastAsia="仿宋" w:cs="仿宋"/>
          <w:bCs/>
          <w:color w:val="auto"/>
          <w:sz w:val="24"/>
          <w:highlight w:val="none"/>
          <w:lang w:val="en-US" w:eastAsia="zh-CN"/>
        </w:rPr>
        <w:t>灯具</w:t>
      </w:r>
      <w:r>
        <w:rPr>
          <w:rFonts w:hint="eastAsia" w:ascii="仿宋" w:hAnsi="仿宋" w:eastAsia="仿宋" w:cs="仿宋"/>
          <w:bCs/>
          <w:color w:val="auto"/>
          <w:sz w:val="24"/>
          <w:highlight w:val="none"/>
        </w:rPr>
        <w:t>的规格、供货数量、运输车号、供需双方确认手续等。送货单由驾驶员随车携带，进入工地时由甲方指定的专人签证。</w:t>
      </w:r>
    </w:p>
    <w:p w14:paraId="56ED0D6F">
      <w:pPr>
        <w:numPr>
          <w:ilvl w:val="0"/>
          <w:numId w:val="2"/>
        </w:num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乙方应按批次填写《</w:t>
      </w:r>
      <w:r>
        <w:rPr>
          <w:rFonts w:hint="eastAsia" w:ascii="仿宋" w:hAnsi="仿宋" w:eastAsia="仿宋" w:cs="仿宋"/>
          <w:bCs/>
          <w:color w:val="auto"/>
          <w:sz w:val="24"/>
          <w:highlight w:val="none"/>
          <w:lang w:val="en-US" w:eastAsia="zh-CN"/>
        </w:rPr>
        <w:t>灯具</w:t>
      </w:r>
      <w:r>
        <w:rPr>
          <w:rFonts w:hint="eastAsia" w:ascii="仿宋" w:hAnsi="仿宋" w:eastAsia="仿宋" w:cs="仿宋"/>
          <w:bCs/>
          <w:color w:val="auto"/>
          <w:sz w:val="24"/>
          <w:highlight w:val="none"/>
        </w:rPr>
        <w:t>出厂产品合格证》保证产品质量。</w:t>
      </w:r>
    </w:p>
    <w:p w14:paraId="3417ED5F">
      <w:pPr>
        <w:spacing w:line="480" w:lineRule="exact"/>
        <w:outlineLvl w:val="1"/>
        <w:rPr>
          <w:rFonts w:hint="eastAsia" w:ascii="仿宋" w:hAnsi="仿宋" w:eastAsia="仿宋" w:cs="仿宋"/>
          <w:b/>
          <w:bCs/>
          <w:color w:val="auto"/>
          <w:kern w:val="16"/>
          <w:sz w:val="24"/>
          <w:highlight w:val="none"/>
        </w:rPr>
      </w:pPr>
      <w:bookmarkStart w:id="9" w:name="_Toc13941"/>
      <w:r>
        <w:rPr>
          <w:rFonts w:hint="eastAsia" w:ascii="仿宋" w:hAnsi="仿宋" w:eastAsia="仿宋" w:cs="仿宋"/>
          <w:b/>
          <w:bCs/>
          <w:color w:val="auto"/>
          <w:kern w:val="16"/>
          <w:sz w:val="24"/>
          <w:highlight w:val="none"/>
        </w:rPr>
        <w:t>第七条 合同变更与解除：</w:t>
      </w:r>
      <w:bookmarkEnd w:id="9"/>
    </w:p>
    <w:p w14:paraId="27AD1B30">
      <w:p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1、双方协商可以书面方式变更本合同条款，变更后的协议以附件形式作为本合同的组成部分。</w:t>
      </w:r>
    </w:p>
    <w:p w14:paraId="2FEA69E4">
      <w:p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2、在甲方出现以下情形之一时，乙方有权书面通知甲方后解除本合同：</w:t>
      </w:r>
    </w:p>
    <w:p w14:paraId="62D22F1D">
      <w:p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（1）破产或丧失偿债能力；</w:t>
      </w:r>
    </w:p>
    <w:p w14:paraId="721ADA60">
      <w:p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（2）停业整顿，被吊销营业执照。</w:t>
      </w:r>
    </w:p>
    <w:p w14:paraId="00611D52">
      <w:pPr>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（3）其他合同约定和法律规定的解除情形。</w:t>
      </w:r>
    </w:p>
    <w:p w14:paraId="508C0ADB">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3、在乙方出现以下情形之一时，甲方有权书面通知</w:t>
      </w:r>
      <w:r>
        <w:rPr>
          <w:rFonts w:hint="eastAsia" w:ascii="仿宋" w:hAnsi="仿宋" w:eastAsia="仿宋" w:cs="仿宋"/>
          <w:bCs/>
          <w:color w:val="auto"/>
          <w:sz w:val="24"/>
          <w:highlight w:val="none"/>
          <w:lang w:val="en-US" w:eastAsia="zh-CN"/>
        </w:rPr>
        <w:t>乙</w:t>
      </w:r>
      <w:r>
        <w:rPr>
          <w:rFonts w:hint="eastAsia" w:ascii="仿宋" w:hAnsi="仿宋" w:eastAsia="仿宋" w:cs="仿宋"/>
          <w:bCs/>
          <w:color w:val="auto"/>
          <w:sz w:val="24"/>
          <w:highlight w:val="none"/>
        </w:rPr>
        <w:t>方后解除本合同（因以下原因解除合同时，甲方保留进一步向乙方索赔的权利）：</w:t>
      </w:r>
    </w:p>
    <w:p w14:paraId="0B10DA8B">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（1）组织、生产、供应不及时，经甲方通知后未在约定时间供货。</w:t>
      </w:r>
    </w:p>
    <w:p w14:paraId="14BB7F98">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（2）破产或丧失偿债能力；</w:t>
      </w:r>
    </w:p>
    <w:p w14:paraId="6034594A">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（3）停业整顿，被吊销营业执照；</w:t>
      </w:r>
    </w:p>
    <w:p w14:paraId="181ADD7D">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灯具</w:t>
      </w:r>
      <w:r>
        <w:rPr>
          <w:rFonts w:hint="eastAsia" w:ascii="仿宋" w:hAnsi="仿宋" w:eastAsia="仿宋" w:cs="仿宋"/>
          <w:bCs/>
          <w:color w:val="auto"/>
          <w:sz w:val="24"/>
          <w:highlight w:val="none"/>
        </w:rPr>
        <w:t>质量不合格，经甲方委托有资质的相关机构检测即可直接作为判定是否合格的依据；</w:t>
      </w:r>
    </w:p>
    <w:p w14:paraId="47413ED3">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（5）乙方工作人员严重违反甲方现场工作管理制度，引起生产事故等。</w:t>
      </w:r>
    </w:p>
    <w:p w14:paraId="5E0C00C2">
      <w:pPr>
        <w:spacing w:line="480" w:lineRule="exact"/>
        <w:outlineLvl w:val="1"/>
        <w:rPr>
          <w:rFonts w:hint="eastAsia" w:ascii="仿宋" w:hAnsi="仿宋" w:eastAsia="仿宋" w:cs="仿宋"/>
          <w:bCs/>
          <w:color w:val="auto"/>
          <w:sz w:val="24"/>
          <w:highlight w:val="none"/>
        </w:rPr>
      </w:pPr>
      <w:bookmarkStart w:id="10" w:name="_Toc29442"/>
      <w:r>
        <w:rPr>
          <w:rFonts w:hint="eastAsia" w:ascii="仿宋" w:hAnsi="仿宋" w:eastAsia="仿宋" w:cs="仿宋"/>
          <w:b/>
          <w:bCs/>
          <w:color w:val="auto"/>
          <w:kern w:val="16"/>
          <w:sz w:val="24"/>
          <w:highlight w:val="none"/>
        </w:rPr>
        <w:t>第八条 争议、违约与索赔：</w:t>
      </w:r>
      <w:bookmarkEnd w:id="10"/>
    </w:p>
    <w:p w14:paraId="53B774AA">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（一）争议解决方式：</w:t>
      </w:r>
    </w:p>
    <w:p w14:paraId="1D7004CB">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1、甲、乙双方因合同发生争议时，应及时协商，协商不成时，可向</w:t>
      </w:r>
      <w:r>
        <w:rPr>
          <w:rFonts w:hint="eastAsia" w:ascii="仿宋" w:hAnsi="仿宋" w:eastAsia="仿宋" w:cs="仿宋"/>
          <w:bCs/>
          <w:color w:val="auto"/>
          <w:sz w:val="24"/>
          <w:highlight w:val="none"/>
          <w:u w:val="single"/>
        </w:rPr>
        <w:t>甲方所在地</w:t>
      </w:r>
      <w:r>
        <w:rPr>
          <w:rFonts w:hint="eastAsia" w:ascii="仿宋" w:hAnsi="仿宋" w:eastAsia="仿宋" w:cs="仿宋"/>
          <w:bCs/>
          <w:color w:val="auto"/>
          <w:sz w:val="24"/>
          <w:highlight w:val="none"/>
        </w:rPr>
        <w:t>人民法院起诉。</w:t>
      </w:r>
    </w:p>
    <w:p w14:paraId="2A2EB35F">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2、质量事故争议及解决办法：甲方对乙方所供</w:t>
      </w:r>
      <w:r>
        <w:rPr>
          <w:rFonts w:hint="eastAsia" w:ascii="仿宋" w:hAnsi="仿宋" w:eastAsia="仿宋" w:cs="仿宋"/>
          <w:bCs/>
          <w:color w:val="auto"/>
          <w:sz w:val="24"/>
          <w:highlight w:val="none"/>
          <w:lang w:val="en-US" w:eastAsia="zh-CN"/>
        </w:rPr>
        <w:t>灯具</w:t>
      </w:r>
      <w:r>
        <w:rPr>
          <w:rFonts w:hint="eastAsia" w:ascii="仿宋" w:hAnsi="仿宋" w:eastAsia="仿宋" w:cs="仿宋"/>
          <w:bCs/>
          <w:color w:val="auto"/>
          <w:sz w:val="24"/>
          <w:highlight w:val="none"/>
        </w:rPr>
        <w:t>的质量产生异议时，甲方可请本地有资质的检测单位随机抽取检材进行检测并直接作为判定产品质量的依据，费用由甲方垫付。若乙方所供</w:t>
      </w:r>
      <w:r>
        <w:rPr>
          <w:rFonts w:hint="eastAsia" w:ascii="仿宋" w:hAnsi="仿宋" w:eastAsia="仿宋" w:cs="仿宋"/>
          <w:bCs/>
          <w:color w:val="auto"/>
          <w:sz w:val="24"/>
          <w:highlight w:val="none"/>
          <w:lang w:val="en-US" w:eastAsia="zh-CN"/>
        </w:rPr>
        <w:t>灯具</w:t>
      </w:r>
      <w:r>
        <w:rPr>
          <w:rFonts w:hint="eastAsia" w:ascii="仿宋" w:hAnsi="仿宋" w:eastAsia="仿宋" w:cs="仿宋"/>
          <w:bCs/>
          <w:color w:val="auto"/>
          <w:sz w:val="24"/>
          <w:highlight w:val="none"/>
        </w:rPr>
        <w:t>合格，则由甲方承担此次检测费用；若乙方所供</w:t>
      </w:r>
      <w:r>
        <w:rPr>
          <w:rFonts w:hint="eastAsia" w:ascii="仿宋" w:hAnsi="仿宋" w:eastAsia="仿宋" w:cs="仿宋"/>
          <w:bCs/>
          <w:color w:val="auto"/>
          <w:sz w:val="24"/>
          <w:highlight w:val="none"/>
          <w:lang w:val="en-US" w:eastAsia="zh-CN"/>
        </w:rPr>
        <w:t>灯具</w:t>
      </w:r>
      <w:r>
        <w:rPr>
          <w:rFonts w:hint="eastAsia" w:ascii="仿宋" w:hAnsi="仿宋" w:eastAsia="仿宋" w:cs="仿宋"/>
          <w:bCs/>
          <w:color w:val="auto"/>
          <w:sz w:val="24"/>
          <w:highlight w:val="none"/>
        </w:rPr>
        <w:t>不合格，则由乙方承担此次检测费用，甲方从应付乙方</w:t>
      </w:r>
      <w:r>
        <w:rPr>
          <w:rFonts w:hint="eastAsia" w:ascii="仿宋" w:hAnsi="仿宋" w:eastAsia="仿宋" w:cs="仿宋"/>
          <w:bCs/>
          <w:color w:val="auto"/>
          <w:sz w:val="24"/>
          <w:highlight w:val="none"/>
          <w:lang w:val="en-US" w:eastAsia="zh-CN"/>
        </w:rPr>
        <w:t>材料</w:t>
      </w:r>
      <w:r>
        <w:rPr>
          <w:rFonts w:hint="eastAsia" w:ascii="仿宋" w:hAnsi="仿宋" w:eastAsia="仿宋" w:cs="仿宋"/>
          <w:bCs/>
          <w:color w:val="auto"/>
          <w:sz w:val="24"/>
          <w:highlight w:val="none"/>
        </w:rPr>
        <w:t>款中直接扣除。</w:t>
      </w:r>
    </w:p>
    <w:p w14:paraId="28F68C2D">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（二）违约与索赔：</w:t>
      </w:r>
    </w:p>
    <w:p w14:paraId="096C2614">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1、乙方无法继续履行合同而暂停供应</w:t>
      </w:r>
      <w:r>
        <w:rPr>
          <w:rFonts w:hint="eastAsia" w:ascii="仿宋" w:hAnsi="仿宋" w:eastAsia="仿宋" w:cs="仿宋"/>
          <w:bCs/>
          <w:color w:val="auto"/>
          <w:sz w:val="24"/>
          <w:highlight w:val="none"/>
          <w:lang w:val="en-US" w:eastAsia="zh-CN"/>
        </w:rPr>
        <w:t>合同约定灯具</w:t>
      </w:r>
      <w:r>
        <w:rPr>
          <w:rFonts w:hint="eastAsia" w:ascii="仿宋" w:hAnsi="仿宋" w:eastAsia="仿宋" w:cs="仿宋"/>
          <w:bCs/>
          <w:color w:val="auto"/>
          <w:sz w:val="24"/>
          <w:highlight w:val="none"/>
        </w:rPr>
        <w:t>时，应提前三天通知甲方。乙方不能按甲方提供的供应计划表上的时间供应</w:t>
      </w:r>
      <w:r>
        <w:rPr>
          <w:rFonts w:hint="eastAsia" w:ascii="仿宋" w:hAnsi="仿宋" w:eastAsia="仿宋" w:cs="仿宋"/>
          <w:bCs/>
          <w:color w:val="auto"/>
          <w:sz w:val="24"/>
          <w:highlight w:val="none"/>
          <w:lang w:val="en-US" w:eastAsia="zh-CN"/>
        </w:rPr>
        <w:t>灯具</w:t>
      </w:r>
      <w:r>
        <w:rPr>
          <w:rFonts w:hint="eastAsia" w:ascii="仿宋" w:hAnsi="仿宋" w:eastAsia="仿宋" w:cs="仿宋"/>
          <w:bCs/>
          <w:color w:val="auto"/>
          <w:sz w:val="24"/>
          <w:highlight w:val="none"/>
        </w:rPr>
        <w:t>、质量达不到本合同约定的标准时（甲方有权单方解除合同的权利），乙方应承担合同总金额百分之十的违约金，并承担修补责任以及为此给甲方造成的停工、工期延误损失（包括但不限于在此期间的设备租赁费、窝工费、管理人员工资、水电气费、甲方向第三方重新采购而多支出的费用，以及因乙方违约导致甲方向第三方承担违约责任而支出的损失），</w:t>
      </w:r>
      <w:r>
        <w:rPr>
          <w:rFonts w:hint="eastAsia" w:ascii="仿宋" w:hAnsi="仿宋" w:eastAsia="仿宋" w:cs="仿宋"/>
          <w:color w:val="auto"/>
          <w:sz w:val="24"/>
          <w:highlight w:val="none"/>
        </w:rPr>
        <w:t>乙方应按照甲方实际遭受的经济损失（以建设单位或总包、分包单位等第三方向甲方出具的扣款通知书为依据）进行赔偿。</w:t>
      </w:r>
    </w:p>
    <w:p w14:paraId="3B4D3963">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、因一方违约使合同无法履行，在违约方承担违约责任后，对未完成</w:t>
      </w:r>
      <w:r>
        <w:rPr>
          <w:rFonts w:hint="eastAsia" w:ascii="仿宋" w:hAnsi="仿宋" w:eastAsia="仿宋" w:cs="仿宋"/>
          <w:bCs/>
          <w:color w:val="auto"/>
          <w:sz w:val="24"/>
          <w:highlight w:val="none"/>
          <w:lang w:val="en-US" w:eastAsia="zh-CN"/>
        </w:rPr>
        <w:t>灯具</w:t>
      </w:r>
      <w:r>
        <w:rPr>
          <w:rFonts w:hint="eastAsia" w:ascii="仿宋" w:hAnsi="仿宋" w:eastAsia="仿宋" w:cs="仿宋"/>
          <w:bCs/>
          <w:color w:val="auto"/>
          <w:sz w:val="24"/>
          <w:highlight w:val="none"/>
        </w:rPr>
        <w:t>的部位仍应继续进行，直至施工规范所允许停止的部位。</w:t>
      </w:r>
    </w:p>
    <w:p w14:paraId="159364E4">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、乙方违约除承担违约责任外还应赔偿甲方全部损失，甲方损失包括但不限于为主张权利产生的诉讼费、保全费、保全保险费、律师费、差旅费、公证费等全部费用。</w:t>
      </w:r>
    </w:p>
    <w:p w14:paraId="7A0E2EB5">
      <w:pPr>
        <w:spacing w:line="480" w:lineRule="exact"/>
        <w:outlineLvl w:val="1"/>
        <w:rPr>
          <w:rFonts w:hint="eastAsia" w:ascii="仿宋" w:hAnsi="仿宋" w:eastAsia="仿宋" w:cs="仿宋"/>
          <w:b/>
          <w:bCs/>
          <w:color w:val="auto"/>
          <w:kern w:val="16"/>
          <w:sz w:val="24"/>
          <w:highlight w:val="none"/>
        </w:rPr>
      </w:pPr>
      <w:bookmarkStart w:id="11" w:name="_Toc682"/>
      <w:r>
        <w:rPr>
          <w:rFonts w:hint="eastAsia" w:ascii="仿宋" w:hAnsi="仿宋" w:eastAsia="仿宋" w:cs="仿宋"/>
          <w:b/>
          <w:bCs/>
          <w:color w:val="auto"/>
          <w:kern w:val="16"/>
          <w:sz w:val="24"/>
          <w:highlight w:val="none"/>
        </w:rPr>
        <w:t>第九条 附则:</w:t>
      </w:r>
      <w:bookmarkEnd w:id="11"/>
    </w:p>
    <w:p w14:paraId="2ED9391A">
      <w:pPr>
        <w:pStyle w:val="3"/>
        <w:widowControl/>
        <w:autoSpaceDE/>
        <w:autoSpaceDN/>
        <w:spacing w:line="4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1、本合同一式</w:t>
      </w:r>
      <w:r>
        <w:rPr>
          <w:rFonts w:hint="eastAsia" w:ascii="仿宋" w:hAnsi="仿宋" w:eastAsia="仿宋" w:cs="仿宋"/>
          <w:bCs/>
          <w:color w:val="auto"/>
          <w:sz w:val="24"/>
          <w:highlight w:val="none"/>
          <w:u w:val="single"/>
        </w:rPr>
        <w:t>肆</w:t>
      </w:r>
      <w:r>
        <w:rPr>
          <w:rFonts w:hint="eastAsia" w:ascii="仿宋" w:hAnsi="仿宋" w:eastAsia="仿宋" w:cs="仿宋"/>
          <w:bCs/>
          <w:color w:val="auto"/>
          <w:sz w:val="24"/>
          <w:highlight w:val="none"/>
        </w:rPr>
        <w:t>份，甲、乙双方各执</w:t>
      </w:r>
      <w:r>
        <w:rPr>
          <w:rFonts w:hint="eastAsia" w:ascii="仿宋" w:hAnsi="仿宋" w:eastAsia="仿宋" w:cs="仿宋"/>
          <w:bCs/>
          <w:color w:val="auto"/>
          <w:sz w:val="24"/>
          <w:highlight w:val="none"/>
          <w:u w:val="single"/>
        </w:rPr>
        <w:t>贰</w:t>
      </w:r>
      <w:r>
        <w:rPr>
          <w:rFonts w:hint="eastAsia" w:ascii="仿宋" w:hAnsi="仿宋" w:eastAsia="仿宋" w:cs="仿宋"/>
          <w:bCs/>
          <w:color w:val="auto"/>
          <w:sz w:val="24"/>
          <w:highlight w:val="none"/>
        </w:rPr>
        <w:t>份。本合同自双方加盖合同印章后生效，在办理完毕结算且支付完全部货款后，本合同即告终止。</w:t>
      </w:r>
    </w:p>
    <w:p w14:paraId="0F9B343C">
      <w:pPr>
        <w:spacing w:line="48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2、除签字、印章外，本合同及双方的补充协议均以打印文字为准，对本合同及双方的补充协议中的任何手写添加或修改部分，须双方加盖印章始生效力。</w:t>
      </w:r>
    </w:p>
    <w:p w14:paraId="440A4744">
      <w:pPr>
        <w:spacing w:line="480" w:lineRule="exact"/>
        <w:ind w:firstLine="480" w:firstLineChars="200"/>
        <w:jc w:val="left"/>
        <w:rPr>
          <w:rFonts w:hint="eastAsia" w:ascii="仿宋" w:hAnsi="仿宋" w:eastAsia="仿宋" w:cs="仿宋"/>
          <w:bCs/>
          <w:color w:val="auto"/>
          <w:sz w:val="24"/>
          <w:highlight w:val="none"/>
        </w:rPr>
      </w:pPr>
    </w:p>
    <w:p w14:paraId="4BBA2497">
      <w:pPr>
        <w:pStyle w:val="2"/>
        <w:rPr>
          <w:rFonts w:hint="eastAsia" w:ascii="仿宋" w:hAnsi="仿宋" w:eastAsia="仿宋" w:cs="仿宋"/>
          <w:bCs/>
          <w:color w:val="auto"/>
          <w:sz w:val="24"/>
          <w:highlight w:val="none"/>
        </w:rPr>
      </w:pPr>
    </w:p>
    <w:p w14:paraId="48AC11D5">
      <w:pPr>
        <w:rPr>
          <w:rFonts w:hint="eastAsia" w:ascii="仿宋" w:hAnsi="仿宋" w:eastAsia="仿宋" w:cs="仿宋"/>
          <w:bCs/>
          <w:color w:val="auto"/>
          <w:sz w:val="24"/>
          <w:highlight w:val="none"/>
        </w:rPr>
      </w:pPr>
    </w:p>
    <w:p w14:paraId="67DB9050">
      <w:pPr>
        <w:pStyle w:val="2"/>
        <w:rPr>
          <w:rFonts w:hint="eastAsia" w:eastAsia="仿宋"/>
          <w:lang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以下无正文</w:t>
      </w:r>
      <w:r>
        <w:rPr>
          <w:rFonts w:hint="eastAsia" w:ascii="仿宋" w:hAnsi="仿宋" w:eastAsia="仿宋" w:cs="仿宋"/>
          <w:bCs/>
          <w:color w:val="auto"/>
          <w:sz w:val="24"/>
          <w:highlight w:val="none"/>
          <w:lang w:eastAsia="zh-CN"/>
        </w:rPr>
        <w:t>）</w:t>
      </w:r>
    </w:p>
    <w:p w14:paraId="73C44B8F">
      <w:pPr>
        <w:pStyle w:val="2"/>
        <w:rPr>
          <w:rFonts w:hint="eastAsia" w:ascii="仿宋" w:hAnsi="仿宋" w:eastAsia="仿宋" w:cs="仿宋"/>
          <w:bCs/>
          <w:color w:val="auto"/>
          <w:sz w:val="24"/>
          <w:highlight w:val="none"/>
        </w:rPr>
      </w:pPr>
    </w:p>
    <w:p w14:paraId="324B166C">
      <w:pPr>
        <w:rPr>
          <w:rFonts w:hint="eastAsia"/>
        </w:rPr>
      </w:pPr>
    </w:p>
    <w:p w14:paraId="7E2A33F8">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甲方（盖章）:                         乙方：（盖章）</w:t>
      </w:r>
      <w:r>
        <w:rPr>
          <w:rFonts w:hint="eastAsia" w:ascii="仿宋" w:hAnsi="仿宋" w:eastAsia="仿宋" w:cs="仿宋"/>
          <w:color w:val="auto"/>
          <w:sz w:val="24"/>
          <w:highlight w:val="none"/>
          <w:u w:val="single"/>
        </w:rPr>
        <w:t xml:space="preserve">                        </w:t>
      </w:r>
    </w:p>
    <w:p w14:paraId="72BF5E51">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                          法定代表人或</w:t>
      </w:r>
    </w:p>
    <w:p w14:paraId="7C1BC27A">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                          委托代理人：</w:t>
      </w:r>
      <w:r>
        <w:rPr>
          <w:rFonts w:hint="eastAsia" w:ascii="仿宋" w:hAnsi="仿宋" w:eastAsia="仿宋" w:cs="仿宋"/>
          <w:color w:val="auto"/>
          <w:sz w:val="24"/>
          <w:highlight w:val="none"/>
          <w:u w:val="single"/>
        </w:rPr>
        <w:t xml:space="preserve">                          </w:t>
      </w:r>
    </w:p>
    <w:p w14:paraId="7AA31D69">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联系电话：                            联系电话：</w:t>
      </w:r>
      <w:r>
        <w:rPr>
          <w:rFonts w:hint="eastAsia" w:ascii="仿宋" w:hAnsi="仿宋" w:eastAsia="仿宋" w:cs="仿宋"/>
          <w:color w:val="auto"/>
          <w:sz w:val="24"/>
          <w:highlight w:val="none"/>
          <w:u w:val="single"/>
        </w:rPr>
        <w:t xml:space="preserve">                            </w:t>
      </w:r>
    </w:p>
    <w:p w14:paraId="05C029F9">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开户行：                              开户行：</w:t>
      </w:r>
      <w:r>
        <w:rPr>
          <w:rFonts w:hint="eastAsia" w:ascii="仿宋" w:hAnsi="仿宋" w:eastAsia="仿宋" w:cs="仿宋"/>
          <w:color w:val="auto"/>
          <w:sz w:val="24"/>
          <w:highlight w:val="none"/>
          <w:u w:val="single"/>
        </w:rPr>
        <w:t xml:space="preserve">                              </w:t>
      </w:r>
    </w:p>
    <w:p w14:paraId="77BBC266">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账号：                                账号：</w:t>
      </w:r>
      <w:r>
        <w:rPr>
          <w:rFonts w:hint="eastAsia" w:ascii="仿宋" w:hAnsi="仿宋" w:eastAsia="仿宋" w:cs="仿宋"/>
          <w:color w:val="auto"/>
          <w:sz w:val="24"/>
          <w:highlight w:val="none"/>
          <w:u w:val="single"/>
        </w:rPr>
        <w:t xml:space="preserve">                                </w:t>
      </w:r>
    </w:p>
    <w:p w14:paraId="57812BE0">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传真：                                传真：</w:t>
      </w:r>
      <w:r>
        <w:rPr>
          <w:rFonts w:hint="eastAsia" w:ascii="仿宋" w:hAnsi="仿宋" w:eastAsia="仿宋" w:cs="仿宋"/>
          <w:color w:val="auto"/>
          <w:sz w:val="24"/>
          <w:highlight w:val="none"/>
          <w:u w:val="single"/>
        </w:rPr>
        <w:t xml:space="preserve">                                </w:t>
      </w:r>
    </w:p>
    <w:p w14:paraId="700A83D4">
      <w:pPr>
        <w:tabs>
          <w:tab w:val="left" w:pos="5040"/>
        </w:tabs>
        <w:spacing w:line="480" w:lineRule="auto"/>
        <w:rPr>
          <w:rStyle w:val="10"/>
          <w:rFonts w:hint="eastAsia" w:ascii="仿宋" w:hAnsi="仿宋" w:eastAsia="仿宋" w:cs="仿宋"/>
          <w:color w:val="auto"/>
          <w:sz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170D3F4">
      <w:pPr>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p>
    <w:p w14:paraId="049E6696"/>
    <w:p w14:paraId="5D3F1BC6"/>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4D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145D7">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C6145D7">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3935">
    <w:pPr>
      <w:widowControl w:val="0"/>
      <w:snapToGrid w:val="0"/>
      <w:jc w:val="left"/>
      <w:rPr>
        <w:rFonts w:hint="eastAsia"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D487">
    <w:pPr>
      <w:pStyle w:val="5"/>
      <w:tabs>
        <w:tab w:val="left" w:pos="5641"/>
      </w:tabs>
      <w:ind w:firstLine="360"/>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B4C45"/>
    <w:multiLevelType w:val="singleLevel"/>
    <w:tmpl w:val="F83B4C45"/>
    <w:lvl w:ilvl="0" w:tentative="0">
      <w:start w:val="1"/>
      <w:numFmt w:val="decimal"/>
      <w:suff w:val="nothing"/>
      <w:lvlText w:val="%1、"/>
      <w:lvlJc w:val="left"/>
    </w:lvl>
  </w:abstractNum>
  <w:abstractNum w:abstractNumId="1">
    <w:nsid w:val="6DAF6C8E"/>
    <w:multiLevelType w:val="singleLevel"/>
    <w:tmpl w:val="6DAF6C8E"/>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TYxZGMxZWQ3NTVmYTllZGZjNjRlZGUxMTRhNDUifQ=="/>
  </w:docVars>
  <w:rsids>
    <w:rsidRoot w:val="7B5E131A"/>
    <w:rsid w:val="7B5E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qFormat/>
    <w:uiPriority w:val="0"/>
    <w:pPr>
      <w:autoSpaceDE w:val="0"/>
      <w:autoSpaceDN w:val="0"/>
      <w:adjustRightInd w:val="0"/>
    </w:pPr>
    <w:rPr>
      <w:rFonts w:ascii="宋体" w:hAnsi="Tms Rmn"/>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Body Text First Indent"/>
    <w:basedOn w:val="2"/>
    <w:next w:val="7"/>
    <w:semiHidden/>
    <w:qFormat/>
    <w:uiPriority w:val="0"/>
    <w:pPr>
      <w:ind w:firstLine="420" w:firstLineChars="100"/>
    </w:pPr>
    <w:rPr>
      <w:rFonts w:eastAsia="Times New Roman"/>
    </w:rPr>
  </w:style>
  <w:style w:type="paragraph" w:customStyle="1" w:styleId="7">
    <w:name w:val="段落正文"/>
    <w:basedOn w:val="1"/>
    <w:qFormat/>
    <w:uiPriority w:val="0"/>
    <w:pPr>
      <w:spacing w:before="50" w:beforeLines="50" w:line="360" w:lineRule="auto"/>
      <w:ind w:firstLine="200" w:firstLineChars="200"/>
    </w:pPr>
    <w:rPr>
      <w:spacing w:val="2"/>
      <w:sz w:val="24"/>
      <w:szCs w:val="20"/>
    </w:rPr>
  </w:style>
  <w:style w:type="character" w:customStyle="1" w:styleId="10">
    <w:name w:val="标题 3 Char Char"/>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2024-10-21T09:25:00Z</dcterms:created>
  <dc:creator>三岁羡</dc:creator>
  <cp:lastModifiedBy>三岁羡</cp:lastModifiedBy>
  <dcterms:modified xsi:type="dcterms:W3CDTF">2024-10-21T09:25:32Z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68606A5BC36C45C38931705EB325724F_11</vt:lpwstr>
  </property>
</Properties>
</file>