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97EB68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eastAsia="黑体" w:cs="Times New Roman"/>
          <w:bCs/>
          <w:color w:val="auto"/>
          <w:sz w:val="32"/>
          <w:szCs w:val="32"/>
          <w:lang w:val="en-US" w:eastAsia="zh-CN"/>
        </w:rPr>
        <w:t>1</w:t>
      </w:r>
    </w:p>
    <w:p w14:paraId="52E324D6">
      <w:pPr>
        <w:pStyle w:val="2"/>
        <w:jc w:val="center"/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val="en-US" w:eastAsia="zh-CN"/>
        </w:rPr>
        <w:t>授权委托书</w:t>
      </w:r>
    </w:p>
    <w:p w14:paraId="067ACB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u w:val="single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 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公司（以下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简称“本公司”），系根据中华人民共和国法律设立并存续的公司，其注册地在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。根据本公司做出的决定，谨郑重授权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  （姓名、职务）为本公司正式合法的授权代理人，该代理人有权代表本公司参加（项目名称）的调研活动，代理人在调研及合同执行过程中，代表本公司处理一切与之有关的事务，本公司均予以认可。</w:t>
      </w:r>
    </w:p>
    <w:p w14:paraId="14A144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代理人无权转委托。</w:t>
      </w:r>
    </w:p>
    <w:p w14:paraId="5E2330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本授权书于      年    月    日签字生效，特此声明。</w:t>
      </w:r>
    </w:p>
    <w:p w14:paraId="1F11FD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</w:p>
    <w:p w14:paraId="472F9B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报价人名称（盖章）：  </w:t>
      </w:r>
    </w:p>
    <w:p w14:paraId="73A5A4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</w:p>
    <w:p w14:paraId="6257ED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法定代表人（签字）：</w:t>
      </w:r>
    </w:p>
    <w:p w14:paraId="5DFF2C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身份证号：</w:t>
      </w:r>
    </w:p>
    <w:p w14:paraId="24C4DB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</w:p>
    <w:p w14:paraId="72705C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代理人（签字）：</w:t>
      </w:r>
    </w:p>
    <w:p w14:paraId="28857D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身份证号：</w:t>
      </w:r>
    </w:p>
    <w:p w14:paraId="6F14D3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eastAsia="仿宋_GB2312" w:cs="Times New Roman"/>
          <w:color w:val="auto"/>
          <w:sz w:val="32"/>
          <w:szCs w:val="32"/>
          <w:highlight w:val="none"/>
          <w:lang w:val="en-US" w:eastAsia="zh-CN"/>
        </w:rPr>
        <w:t>联系电话：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</w:p>
    <w:p w14:paraId="271008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     年    月    日</w:t>
      </w:r>
    </w:p>
    <w:p w14:paraId="17B0C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</w:p>
    <w:p w14:paraId="0EF339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Times New Roman" w:hAnsi="Times New Roman" w:eastAsia="仿宋_GB2312" w:cs="Times New Roman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highlight w:val="none"/>
          <w:lang w:val="en-US" w:eastAsia="zh-CN"/>
        </w:rPr>
        <w:t>附：</w:t>
      </w:r>
      <w:r>
        <w:rPr>
          <w:rFonts w:hint="eastAsia" w:eastAsia="仿宋_GB2312" w:cs="Times New Roman"/>
          <w:color w:val="auto"/>
          <w:sz w:val="24"/>
          <w:szCs w:val="24"/>
          <w:highlight w:val="none"/>
          <w:lang w:val="en-US" w:eastAsia="zh-CN"/>
        </w:rPr>
        <w:t>1、</w:t>
      </w:r>
      <w:r>
        <w:rPr>
          <w:rFonts w:hint="eastAsia" w:ascii="Times New Roman" w:hAnsi="Times New Roman" w:eastAsia="仿宋_GB2312" w:cs="Times New Roman"/>
          <w:color w:val="auto"/>
          <w:sz w:val="24"/>
          <w:szCs w:val="24"/>
          <w:highlight w:val="none"/>
          <w:lang w:val="en-US" w:eastAsia="zh-CN"/>
        </w:rPr>
        <w:t>法定代表人及代理人身份证复印件（需加盖单位公章）</w:t>
      </w:r>
    </w:p>
    <w:p w14:paraId="56F091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79" w:leftChars="228" w:firstLine="0" w:firstLineChars="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eastAsia="仿宋_GB2312" w:cs="Times New Roman"/>
          <w:color w:val="auto"/>
          <w:sz w:val="24"/>
          <w:szCs w:val="24"/>
          <w:highlight w:val="none"/>
          <w:lang w:val="en-US" w:eastAsia="zh-CN"/>
        </w:rPr>
        <w:t>2、供应商代表为法人代表的，不提供附件1，但需提供法定代表人的身份证明资料。</w:t>
      </w:r>
    </w:p>
    <w:p w14:paraId="5C163B5D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</w:pPr>
    </w:p>
    <w:p w14:paraId="4D6BDB0D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</w:pPr>
    </w:p>
    <w:p w14:paraId="2A13230F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eastAsia="黑体" w:cs="Times New Roman"/>
          <w:bCs/>
          <w:color w:val="auto"/>
          <w:sz w:val="32"/>
          <w:szCs w:val="32"/>
          <w:lang w:val="en-US" w:eastAsia="zh-CN"/>
        </w:rPr>
        <w:t>2</w:t>
      </w:r>
    </w:p>
    <w:p w14:paraId="116340F3">
      <w:pPr>
        <w:pStyle w:val="2"/>
        <w:jc w:val="center"/>
        <w:rPr>
          <w:rFonts w:hint="default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val="en-US" w:eastAsia="zh-CN"/>
        </w:rPr>
        <w:t>营业执照、</w:t>
      </w:r>
      <w:r>
        <w:rPr>
          <w:rFonts w:hint="eastAsia" w:eastAsia="仿宋_GB2312" w:cs="Times New Roman"/>
          <w:b/>
          <w:bCs/>
          <w:color w:val="auto"/>
          <w:sz w:val="32"/>
          <w:szCs w:val="32"/>
          <w:highlight w:val="none"/>
          <w:lang w:val="en-US" w:eastAsia="zh-CN"/>
        </w:rPr>
        <w:t>融资担保业务经营许可证等相关资料</w:t>
      </w:r>
    </w:p>
    <w:p w14:paraId="123544A6">
      <w:pPr>
        <w:pStyle w:val="2"/>
        <w:rPr>
          <w:rFonts w:hint="default"/>
          <w:lang w:eastAsia="zh-CN"/>
        </w:rPr>
      </w:pPr>
    </w:p>
    <w:p w14:paraId="23ED0AF4">
      <w:pPr>
        <w:rPr>
          <w:rFonts w:hint="default"/>
          <w:lang w:eastAsia="zh-CN"/>
        </w:rPr>
      </w:pPr>
    </w:p>
    <w:p w14:paraId="0ABC1E86">
      <w:pPr>
        <w:pStyle w:val="2"/>
        <w:rPr>
          <w:rFonts w:hint="default"/>
          <w:lang w:eastAsia="zh-CN"/>
        </w:rPr>
      </w:pPr>
    </w:p>
    <w:p w14:paraId="52EC9AEA">
      <w:pPr>
        <w:rPr>
          <w:rFonts w:hint="default"/>
          <w:lang w:eastAsia="zh-CN"/>
        </w:rPr>
      </w:pPr>
    </w:p>
    <w:p w14:paraId="1A73E342">
      <w:pPr>
        <w:pStyle w:val="2"/>
        <w:rPr>
          <w:rFonts w:hint="default"/>
          <w:lang w:eastAsia="zh-CN"/>
        </w:rPr>
      </w:pPr>
    </w:p>
    <w:p w14:paraId="11FA4A42">
      <w:pPr>
        <w:rPr>
          <w:rFonts w:hint="default"/>
          <w:lang w:eastAsia="zh-CN"/>
        </w:rPr>
      </w:pPr>
    </w:p>
    <w:p w14:paraId="1900A83D">
      <w:pPr>
        <w:pStyle w:val="2"/>
        <w:rPr>
          <w:rFonts w:hint="default"/>
          <w:lang w:eastAsia="zh-CN"/>
        </w:rPr>
      </w:pPr>
    </w:p>
    <w:p w14:paraId="525E06E6">
      <w:pPr>
        <w:rPr>
          <w:rFonts w:hint="default"/>
          <w:lang w:eastAsia="zh-CN"/>
        </w:rPr>
      </w:pPr>
    </w:p>
    <w:p w14:paraId="64D2B027">
      <w:pPr>
        <w:pStyle w:val="2"/>
        <w:rPr>
          <w:rFonts w:hint="default"/>
          <w:lang w:eastAsia="zh-CN"/>
        </w:rPr>
      </w:pPr>
    </w:p>
    <w:p w14:paraId="20D0C3DA">
      <w:pPr>
        <w:rPr>
          <w:rFonts w:hint="default"/>
          <w:lang w:eastAsia="zh-CN"/>
        </w:rPr>
      </w:pPr>
    </w:p>
    <w:p w14:paraId="4F99E9B5">
      <w:pPr>
        <w:pStyle w:val="2"/>
        <w:rPr>
          <w:rFonts w:hint="default"/>
          <w:lang w:eastAsia="zh-CN"/>
        </w:rPr>
      </w:pPr>
    </w:p>
    <w:p w14:paraId="1E107EB6">
      <w:pPr>
        <w:rPr>
          <w:rFonts w:hint="default"/>
          <w:lang w:eastAsia="zh-CN"/>
        </w:rPr>
      </w:pPr>
    </w:p>
    <w:p w14:paraId="571FD5DA">
      <w:pPr>
        <w:pStyle w:val="2"/>
        <w:rPr>
          <w:rFonts w:hint="default"/>
          <w:lang w:eastAsia="zh-CN"/>
        </w:rPr>
      </w:pPr>
    </w:p>
    <w:p w14:paraId="1F09ED56">
      <w:pPr>
        <w:rPr>
          <w:rFonts w:hint="default"/>
          <w:lang w:eastAsia="zh-CN"/>
        </w:rPr>
      </w:pPr>
    </w:p>
    <w:p w14:paraId="543D0C28">
      <w:pPr>
        <w:pStyle w:val="2"/>
        <w:rPr>
          <w:rFonts w:hint="default"/>
          <w:lang w:eastAsia="zh-CN"/>
        </w:rPr>
      </w:pPr>
    </w:p>
    <w:p w14:paraId="708B0A0F">
      <w:pPr>
        <w:rPr>
          <w:rFonts w:hint="default"/>
          <w:lang w:eastAsia="zh-CN"/>
        </w:rPr>
      </w:pPr>
    </w:p>
    <w:p w14:paraId="58AE362B">
      <w:pPr>
        <w:pStyle w:val="2"/>
        <w:rPr>
          <w:rFonts w:hint="default"/>
          <w:lang w:eastAsia="zh-CN"/>
        </w:rPr>
      </w:pPr>
    </w:p>
    <w:p w14:paraId="35D56635">
      <w:pPr>
        <w:rPr>
          <w:rFonts w:hint="default"/>
          <w:lang w:eastAsia="zh-CN"/>
        </w:rPr>
      </w:pPr>
    </w:p>
    <w:p w14:paraId="0FB2195F">
      <w:pPr>
        <w:pStyle w:val="2"/>
        <w:rPr>
          <w:rFonts w:hint="default"/>
          <w:lang w:eastAsia="zh-CN"/>
        </w:rPr>
      </w:pPr>
    </w:p>
    <w:p w14:paraId="70702E63">
      <w:pPr>
        <w:rPr>
          <w:rFonts w:hint="default"/>
          <w:lang w:eastAsia="zh-CN"/>
        </w:rPr>
      </w:pPr>
    </w:p>
    <w:p w14:paraId="56F750B5">
      <w:pPr>
        <w:pStyle w:val="2"/>
        <w:rPr>
          <w:rFonts w:hint="default"/>
          <w:lang w:eastAsia="zh-CN"/>
        </w:rPr>
      </w:pPr>
    </w:p>
    <w:p w14:paraId="3B29BFCE">
      <w:pPr>
        <w:rPr>
          <w:rFonts w:hint="default"/>
          <w:lang w:eastAsia="zh-CN"/>
        </w:rPr>
      </w:pPr>
    </w:p>
    <w:p w14:paraId="5DAA858F">
      <w:pPr>
        <w:pStyle w:val="2"/>
        <w:rPr>
          <w:rFonts w:hint="default"/>
          <w:lang w:eastAsia="zh-CN"/>
        </w:rPr>
      </w:pPr>
    </w:p>
    <w:p w14:paraId="49CDAC8A">
      <w:pPr>
        <w:rPr>
          <w:rFonts w:hint="default"/>
          <w:lang w:eastAsia="zh-CN"/>
        </w:rPr>
      </w:pPr>
    </w:p>
    <w:p w14:paraId="6CCE65CC">
      <w:pPr>
        <w:pStyle w:val="2"/>
        <w:rPr>
          <w:rFonts w:hint="default"/>
          <w:lang w:eastAsia="zh-CN"/>
        </w:rPr>
      </w:pPr>
    </w:p>
    <w:p w14:paraId="52CF67C8">
      <w:pPr>
        <w:rPr>
          <w:rFonts w:hint="default"/>
          <w:lang w:eastAsia="zh-CN"/>
        </w:rPr>
      </w:pPr>
    </w:p>
    <w:p w14:paraId="28FE292A">
      <w:pPr>
        <w:pStyle w:val="2"/>
        <w:rPr>
          <w:rFonts w:hint="default"/>
          <w:lang w:eastAsia="zh-CN"/>
        </w:rPr>
      </w:pPr>
    </w:p>
    <w:p w14:paraId="7FE90D2F">
      <w:pPr>
        <w:rPr>
          <w:rFonts w:hint="default"/>
          <w:lang w:eastAsia="zh-CN"/>
        </w:rPr>
      </w:pPr>
    </w:p>
    <w:p w14:paraId="6C513B12">
      <w:pPr>
        <w:pStyle w:val="2"/>
        <w:rPr>
          <w:rFonts w:hint="default"/>
          <w:lang w:eastAsia="zh-CN"/>
        </w:rPr>
      </w:pPr>
    </w:p>
    <w:p w14:paraId="4E41F825">
      <w:pPr>
        <w:rPr>
          <w:rFonts w:hint="default"/>
          <w:lang w:eastAsia="zh-CN"/>
        </w:rPr>
      </w:pPr>
    </w:p>
    <w:p w14:paraId="01AA549D">
      <w:pPr>
        <w:pStyle w:val="2"/>
        <w:rPr>
          <w:rFonts w:hint="default"/>
          <w:lang w:eastAsia="zh-CN"/>
        </w:rPr>
      </w:pPr>
    </w:p>
    <w:p w14:paraId="38797222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</w:pPr>
    </w:p>
    <w:p w14:paraId="29CAAAA0">
      <w:pP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color w:val="auto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Times New Roman"/>
          <w:bCs/>
          <w:color w:val="auto"/>
          <w:sz w:val="32"/>
          <w:szCs w:val="32"/>
          <w:lang w:val="en-US" w:eastAsia="zh-CN"/>
        </w:rPr>
        <w:t>3</w:t>
      </w:r>
    </w:p>
    <w:p w14:paraId="24DDCA9A">
      <w:pPr>
        <w:jc w:val="center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  <w:t>报价函</w:t>
      </w:r>
    </w:p>
    <w:p w14:paraId="37096EA6">
      <w:pPr>
        <w:pStyle w:val="2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3477B3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四川中彩源工程有限公司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：</w:t>
      </w:r>
    </w:p>
    <w:p w14:paraId="2E8FF0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关于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  <w:lang w:val="en-US" w:eastAsia="zh-CN"/>
        </w:rPr>
        <w:t>广汉市航天航空科技孵化产业园项目一标段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>民工工资保证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>保函服务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，结合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相关情况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，经仔细研究决定，我方（单位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名称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t>关于贵司该项目保证保函服务费报价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</w:rPr>
        <w:t>元（</w:t>
      </w:r>
      <w:r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  <w:u w:val="none"/>
        </w:rPr>
        <w:t>大写：</w:t>
      </w:r>
      <w:r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  <w:u w:val="single"/>
        </w:rPr>
        <w:t xml:space="preserve">              </w:t>
      </w:r>
      <w:r>
        <w:rPr>
          <w:rFonts w:hint="default" w:ascii="Times New Roman" w:hAnsi="Times New Roman" w:eastAsia="仿宋_GB2312" w:cs="Times New Roman"/>
          <w:b w:val="0"/>
          <w:color w:val="auto"/>
          <w:sz w:val="32"/>
          <w:szCs w:val="32"/>
        </w:rPr>
        <w:t>）。</w:t>
      </w:r>
    </w:p>
    <w:p w14:paraId="32D40D6E">
      <w:pPr>
        <w:spacing w:line="480" w:lineRule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73A855F4">
      <w:pPr>
        <w:spacing w:line="480" w:lineRule="auto"/>
        <w:ind w:firstLine="420" w:firstLineChars="200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注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eastAsia="zh-CN"/>
        </w:rPr>
        <w:t>：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 xml:space="preserve"> 所有报价均用人民币表示，其总价即为履行合同的固定价格，该费用为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eastAsia="zh-CN"/>
        </w:rPr>
        <w:t>固定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包干费用，包括但不限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  <w:lang w:val="en-US" w:eastAsia="zh-CN"/>
        </w:rPr>
        <w:t>服务费、交通费、差旅费、税费等费用等为完成本项目约定服务的所有费用</w:t>
      </w:r>
      <w:r>
        <w:rPr>
          <w:rFonts w:hint="default" w:ascii="Times New Roman" w:hAnsi="Times New Roman" w:eastAsia="仿宋_GB2312" w:cs="Times New Roman"/>
          <w:color w:val="auto"/>
          <w:sz w:val="21"/>
          <w:szCs w:val="21"/>
        </w:rPr>
        <w:t>。</w:t>
      </w:r>
    </w:p>
    <w:p w14:paraId="610178A9">
      <w:pPr>
        <w:pStyle w:val="2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1752B6DF">
      <w:pPr>
        <w:pStyle w:val="2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2365FD4E">
      <w:pPr>
        <w:rPr>
          <w:rFonts w:hint="default" w:ascii="Times New Roman" w:hAnsi="Times New Roman" w:cs="Times New Roman"/>
        </w:rPr>
      </w:pPr>
    </w:p>
    <w:p w14:paraId="134222B9">
      <w:pPr>
        <w:adjustRightInd w:val="0"/>
        <w:spacing w:line="480" w:lineRule="auto"/>
        <w:ind w:firstLine="1920" w:firstLineChars="600"/>
        <w:jc w:val="left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234192CA">
      <w:pPr>
        <w:adjustRightInd w:val="0"/>
        <w:spacing w:line="480" w:lineRule="auto"/>
        <w:ind w:firstLine="2240" w:firstLineChars="700"/>
        <w:jc w:val="left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单位名称：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（盖单位公章）</w:t>
      </w:r>
    </w:p>
    <w:p w14:paraId="3AA9B8E1">
      <w:pPr>
        <w:bidi w:val="0"/>
        <w:ind w:firstLine="2240" w:firstLineChars="700"/>
        <w:jc w:val="lef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日  期：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      </w:t>
      </w:r>
      <w:r>
        <w:rPr>
          <w:rFonts w:hint="default" w:ascii="Times New Roman" w:hAnsi="Times New Roman" w:eastAsia="仿宋_GB2312" w:cs="Times New Roman"/>
          <w:bCs/>
          <w:color w:val="auto"/>
          <w:sz w:val="32"/>
          <w:szCs w:val="32"/>
        </w:rPr>
        <w:t>日</w:t>
      </w:r>
    </w:p>
    <w:p w14:paraId="00969023">
      <w:pPr>
        <w:rPr>
          <w:rFonts w:hint="default" w:ascii="Times New Roman" w:hAnsi="Times New Roman" w:cs="Times New Roman"/>
        </w:rPr>
      </w:pPr>
    </w:p>
    <w:p w14:paraId="3D4D70EC">
      <w:pPr>
        <w:pStyle w:val="3"/>
        <w:ind w:left="0" w:leftChars="0" w:firstLine="0" w:firstLineChars="0"/>
        <w:rPr>
          <w:rFonts w:hint="default" w:ascii="Times New Roman" w:hAnsi="Times New Roman" w:eastAsia="仿宋" w:cs="Times New Roman"/>
          <w:bCs/>
          <w:sz w:val="32"/>
          <w:szCs w:val="32"/>
          <w:lang w:val="en-US" w:eastAsia="zh-CN"/>
        </w:rPr>
      </w:pPr>
    </w:p>
    <w:p w14:paraId="772E88D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2MGU2YTI3ZTE3ZmQyMjJkMTIwYjUwZDZjYzAwNWEifQ=="/>
  </w:docVars>
  <w:rsids>
    <w:rsidRoot w:val="35BC2A65"/>
    <w:rsid w:val="35BC2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Body Text First Indent"/>
    <w:basedOn w:val="2"/>
    <w:semiHidden/>
    <w:qFormat/>
    <w:uiPriority w:val="0"/>
    <w:pPr>
      <w:ind w:firstLine="420" w:firstLineChars="100"/>
    </w:pPr>
    <w:rPr>
      <w:rFonts w:eastAsia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2024-07-01T09:56:00Z</dcterms:created>
  <dc:creator>A。</dc:creator>
  <cp:lastModifiedBy>A。</cp:lastModifiedBy>
  <dcterms:modified xsi:type="dcterms:W3CDTF">2024-07-01T09:57:17Z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FBFCED7F13C7412A9D3D3801D27889D1_11</vt:lpwstr>
  </property>
</Properties>
</file>